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E4F" w:rsidRPr="00EA69C3" w:rsidRDefault="009A1E4F" w:rsidP="00EA69C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69C3">
        <w:rPr>
          <w:rFonts w:ascii="Times New Roman" w:hAnsi="Times New Roman" w:cs="Times New Roman"/>
          <w:bCs/>
          <w:sz w:val="28"/>
          <w:szCs w:val="28"/>
        </w:rPr>
        <w:t>Секционное заседание</w:t>
      </w:r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«ХРОНИЧЕСКАЯ БОЛЬ: ВЫЗОВЫ И РЕШЕНИЯ»</w:t>
      </w:r>
    </w:p>
    <w:p w:rsidR="009A1E4F" w:rsidRPr="00EA69C3" w:rsidRDefault="009A1E4F" w:rsidP="00EA6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9C3">
        <w:rPr>
          <w:rFonts w:ascii="Times New Roman" w:hAnsi="Times New Roman" w:cs="Times New Roman"/>
          <w:sz w:val="28"/>
          <w:szCs w:val="28"/>
        </w:rPr>
        <w:t xml:space="preserve">Модераторы: </w:t>
      </w:r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Л.Н. </w:t>
      </w:r>
      <w:proofErr w:type="spellStart"/>
      <w:r w:rsidRPr="00EA69C3">
        <w:rPr>
          <w:rFonts w:ascii="Times New Roman" w:hAnsi="Times New Roman" w:cs="Times New Roman"/>
          <w:b/>
          <w:bCs/>
          <w:sz w:val="28"/>
          <w:szCs w:val="28"/>
        </w:rPr>
        <w:t>Анацкая</w:t>
      </w:r>
      <w:proofErr w:type="spellEnd"/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EA69C3">
        <w:rPr>
          <w:rFonts w:ascii="Times New Roman" w:hAnsi="Times New Roman" w:cs="Times New Roman"/>
          <w:i/>
          <w:iCs/>
          <w:sz w:val="28"/>
          <w:szCs w:val="28"/>
        </w:rPr>
        <w:t>заведующий неврологического отдела РНПЦ неврологии и нейрохирургии,</w:t>
      </w:r>
      <w:r w:rsidRPr="00EA6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A69C3">
        <w:rPr>
          <w:rFonts w:ascii="Times New Roman" w:hAnsi="Times New Roman" w:cs="Times New Roman"/>
          <w:bCs/>
          <w:i/>
          <w:sz w:val="28"/>
          <w:szCs w:val="28"/>
        </w:rPr>
        <w:t xml:space="preserve">к. м. н., доцент, Минск, Беларусь; </w:t>
      </w:r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В.А. Широков, </w:t>
      </w:r>
      <w:r w:rsidRPr="00EA69C3">
        <w:rPr>
          <w:rFonts w:ascii="Times New Roman" w:hAnsi="Times New Roman" w:cs="Times New Roman"/>
          <w:color w:val="231F20"/>
          <w:sz w:val="28"/>
          <w:szCs w:val="28"/>
        </w:rPr>
        <w:t xml:space="preserve">научный руководитель института общей и профессиональной патологии ФБУН «ФНЦГ им. Ф.Ф. Эрисмана», член Международной ассоциации по изучению боли, д.м.н., профессор, Московская область, г. Мытищи, Российская Федерация; </w:t>
      </w:r>
      <w:r w:rsidRPr="00EA69C3">
        <w:rPr>
          <w:rFonts w:ascii="Times New Roman" w:hAnsi="Times New Roman" w:cs="Times New Roman"/>
          <w:b/>
          <w:bCs/>
          <w:sz w:val="28"/>
          <w:szCs w:val="28"/>
        </w:rPr>
        <w:t>О.А. Алени</w:t>
      </w:r>
      <w:bookmarkStart w:id="0" w:name="_GoBack"/>
      <w:bookmarkEnd w:id="0"/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кова, </w:t>
      </w:r>
      <w:r w:rsidRPr="00EA69C3">
        <w:rPr>
          <w:rFonts w:ascii="Times New Roman" w:hAnsi="Times New Roman" w:cs="Times New Roman"/>
          <w:color w:val="231F20"/>
          <w:sz w:val="28"/>
          <w:szCs w:val="28"/>
        </w:rPr>
        <w:t>лавный научный сотрудник РНПЦ неврологии и нейрохирургии, д.м.н., доцент, г. Минск.</w:t>
      </w:r>
      <w:r w:rsidRPr="00EA69C3">
        <w:rPr>
          <w:rFonts w:ascii="Times New Roman" w:hAnsi="Times New Roman" w:cs="Times New Roman"/>
          <w:bCs/>
          <w:i/>
          <w:sz w:val="28"/>
          <w:szCs w:val="28"/>
        </w:rPr>
        <w:t xml:space="preserve"> Беларусь</w:t>
      </w:r>
    </w:p>
    <w:p w:rsidR="009A1E4F" w:rsidRPr="00EA69C3" w:rsidRDefault="00833D54" w:rsidP="00EA69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69C3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02A3921C" wp14:editId="2DC0AE8C">
            <wp:extent cx="5940425" cy="3441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D54" w:rsidRPr="00EA69C3" w:rsidRDefault="00833D54" w:rsidP="00EA69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3FA2" w:rsidRPr="00EA69C3" w:rsidRDefault="00B32848" w:rsidP="00EA69C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69C3">
        <w:rPr>
          <w:rFonts w:ascii="Times New Roman" w:hAnsi="Times New Roman" w:cs="Times New Roman"/>
          <w:b/>
          <w:bCs/>
          <w:sz w:val="28"/>
          <w:szCs w:val="28"/>
        </w:rPr>
        <w:t>ХРОНИЧЕСКАЯ МЫШЕЧНО-СКЕЛЕТНАЯ ПОЯСНИЧНАЯ БОЛЬ: МУЛЬТИМОДАЛЬНЫЙ ПОДХОД В ДИАГНОСТИКЕ И ЛЕЧЕНИИ</w:t>
      </w:r>
    </w:p>
    <w:p w:rsidR="00F47812" w:rsidRPr="00EA69C3" w:rsidRDefault="00B32848" w:rsidP="00EA69C3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A6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Л.Н. </w:t>
      </w:r>
      <w:proofErr w:type="spellStart"/>
      <w:r w:rsidRPr="00EA6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Анацкая</w:t>
      </w:r>
      <w:proofErr w:type="spellEnd"/>
      <w:r w:rsidRPr="00EA6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,</w:t>
      </w:r>
      <w:r w:rsidRPr="00EA69C3">
        <w:rPr>
          <w:rFonts w:ascii="Times New Roman" w:hAnsi="Times New Roman" w:cs="Times New Roman"/>
          <w:i/>
          <w:iCs/>
          <w:sz w:val="28"/>
          <w:szCs w:val="28"/>
        </w:rPr>
        <w:t xml:space="preserve"> заведующий неврологического отдела РНПЦ неврологии и нейрохирургии,</w:t>
      </w:r>
      <w:r w:rsidRPr="00EA69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A69C3">
        <w:rPr>
          <w:rFonts w:ascii="Times New Roman" w:hAnsi="Times New Roman" w:cs="Times New Roman"/>
          <w:bCs/>
          <w:i/>
          <w:sz w:val="28"/>
          <w:szCs w:val="28"/>
        </w:rPr>
        <w:t>к. м. н., доцент</w:t>
      </w:r>
      <w:r w:rsidR="00E10F9E" w:rsidRPr="00EA69C3">
        <w:rPr>
          <w:rFonts w:ascii="Times New Roman" w:hAnsi="Times New Roman" w:cs="Times New Roman"/>
          <w:bCs/>
          <w:i/>
          <w:sz w:val="28"/>
          <w:szCs w:val="28"/>
        </w:rPr>
        <w:t>, Минск</w:t>
      </w:r>
      <w:r w:rsidR="001F7260" w:rsidRPr="00EA69C3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E10F9E" w:rsidRPr="00EA69C3">
        <w:rPr>
          <w:rFonts w:ascii="Times New Roman" w:hAnsi="Times New Roman" w:cs="Times New Roman"/>
          <w:bCs/>
          <w:i/>
          <w:sz w:val="28"/>
          <w:szCs w:val="28"/>
        </w:rPr>
        <w:t xml:space="preserve"> Беларус</w:t>
      </w:r>
      <w:r w:rsidR="001F7260" w:rsidRPr="00EA69C3">
        <w:rPr>
          <w:rFonts w:ascii="Times New Roman" w:hAnsi="Times New Roman" w:cs="Times New Roman"/>
          <w:bCs/>
          <w:i/>
          <w:sz w:val="28"/>
          <w:szCs w:val="28"/>
        </w:rPr>
        <w:t>ь</w:t>
      </w:r>
    </w:p>
    <w:p w:rsidR="00F47812" w:rsidRPr="00EA69C3" w:rsidRDefault="00F47812" w:rsidP="00EA69C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69C3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5374BA59" wp14:editId="401DD919">
            <wp:extent cx="736135" cy="658210"/>
            <wp:effectExtent l="0" t="0" r="698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135" cy="6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94" w:rsidRPr="00EA69C3" w:rsidRDefault="001B21D9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Современное определение боли, 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>предложенное Международной ассоциацией по изучению боли</w:t>
      </w:r>
      <w:r w:rsidR="00B32848"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  <w:lang w:val="en-US"/>
        </w:rPr>
        <w:t>International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  <w:lang w:val="en-US"/>
        </w:rPr>
        <w:t>Association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  <w:lang w:val="en-US"/>
        </w:rPr>
        <w:t>for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  <w:lang w:val="en-US"/>
        </w:rPr>
        <w:t>the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  <w:lang w:val="en-US"/>
        </w:rPr>
        <w:t>Study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  <w:lang w:val="en-US"/>
        </w:rPr>
        <w:t>Pain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lastRenderedPageBreak/>
        <w:t>(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  <w:lang w:val="en-US"/>
        </w:rPr>
        <w:t>IASP</w:t>
      </w:r>
      <w:r w:rsidR="001F7260" w:rsidRPr="00EA69C3">
        <w:rPr>
          <w:rFonts w:ascii="Times New Roman" w:hAnsi="Times New Roman" w:cs="Times New Roman"/>
          <w:b/>
          <w:bCs/>
          <w:sz w:val="28"/>
          <w:szCs w:val="28"/>
        </w:rPr>
        <w:t>)), 2020 г</w:t>
      </w:r>
      <w:r w:rsidR="001F7260" w:rsidRPr="00EA69C3">
        <w:rPr>
          <w:rFonts w:ascii="Times New Roman" w:hAnsi="Times New Roman" w:cs="Times New Roman"/>
          <w:sz w:val="28"/>
          <w:szCs w:val="28"/>
        </w:rPr>
        <w:t>. -  это неприятное сенсорное и эмоциональное пережива</w:t>
      </w:r>
      <w:r w:rsidR="00F47812" w:rsidRPr="00EA69C3">
        <w:rPr>
          <w:rFonts w:ascii="Times New Roman" w:hAnsi="Times New Roman" w:cs="Times New Roman"/>
          <w:sz w:val="28"/>
          <w:szCs w:val="28"/>
        </w:rPr>
        <w:t xml:space="preserve">ние, связанное или напоминающее </w:t>
      </w:r>
      <w:proofErr w:type="gramStart"/>
      <w:r w:rsidR="001F7260" w:rsidRPr="00EA69C3">
        <w:rPr>
          <w:rFonts w:ascii="Times New Roman" w:hAnsi="Times New Roman" w:cs="Times New Roman"/>
          <w:sz w:val="28"/>
          <w:szCs w:val="28"/>
        </w:rPr>
        <w:t>фактическое</w:t>
      </w:r>
      <w:proofErr w:type="gramEnd"/>
      <w:r w:rsidR="001F7260" w:rsidRPr="00EA69C3">
        <w:rPr>
          <w:rFonts w:ascii="Times New Roman" w:hAnsi="Times New Roman" w:cs="Times New Roman"/>
          <w:sz w:val="28"/>
          <w:szCs w:val="28"/>
        </w:rPr>
        <w:t xml:space="preserve"> или потенциальное повреждение тканей</w:t>
      </w:r>
      <w:r w:rsidR="00B32848" w:rsidRPr="00EA69C3">
        <w:rPr>
          <w:rFonts w:ascii="Times New Roman" w:hAnsi="Times New Roman" w:cs="Times New Roman"/>
          <w:sz w:val="28"/>
          <w:szCs w:val="28"/>
        </w:rPr>
        <w:t xml:space="preserve">. </w:t>
      </w:r>
      <w:r w:rsidR="001F7260" w:rsidRPr="00EA69C3">
        <w:rPr>
          <w:rFonts w:ascii="Times New Roman" w:hAnsi="Times New Roman" w:cs="Times New Roman"/>
          <w:sz w:val="28"/>
          <w:szCs w:val="28"/>
        </w:rPr>
        <w:t xml:space="preserve">Боль – это сложный опыт, включающий сенсорно-дискриминантный, аффективно-мотивационный и </w:t>
      </w:r>
      <w:proofErr w:type="spellStart"/>
      <w:r w:rsidR="001F7260" w:rsidRPr="00EA69C3">
        <w:rPr>
          <w:rFonts w:ascii="Times New Roman" w:hAnsi="Times New Roman" w:cs="Times New Roman"/>
          <w:sz w:val="28"/>
          <w:szCs w:val="28"/>
        </w:rPr>
        <w:t>когнитивно</w:t>
      </w:r>
      <w:proofErr w:type="spellEnd"/>
      <w:r w:rsidR="001F7260" w:rsidRPr="00EA69C3">
        <w:rPr>
          <w:rFonts w:ascii="Times New Roman" w:hAnsi="Times New Roman" w:cs="Times New Roman"/>
          <w:sz w:val="28"/>
          <w:szCs w:val="28"/>
        </w:rPr>
        <w:t>-эмоциональный компоненты, опосредованные разными механизмами</w:t>
      </w:r>
      <w:r w:rsidR="00B32848" w:rsidRPr="00EA69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2848" w:rsidRPr="00EA69C3" w:rsidRDefault="00B32848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69C3">
        <w:rPr>
          <w:rFonts w:ascii="Times New Roman" w:hAnsi="Times New Roman" w:cs="Times New Roman"/>
          <w:bCs/>
          <w:sz w:val="28"/>
          <w:szCs w:val="28"/>
        </w:rPr>
        <w:t xml:space="preserve">Были представлены </w:t>
      </w:r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факторы риска, связанные с переходом острой </w:t>
      </w:r>
      <w:r w:rsidR="00280A1C" w:rsidRPr="00EA69C3">
        <w:rPr>
          <w:rFonts w:ascii="Times New Roman" w:hAnsi="Times New Roman" w:cs="Times New Roman"/>
          <w:b/>
          <w:bCs/>
          <w:sz w:val="28"/>
          <w:szCs w:val="28"/>
        </w:rPr>
        <w:t>мышечно-скелетной поясничной боли (МС</w:t>
      </w:r>
      <w:r w:rsidRPr="00EA69C3">
        <w:rPr>
          <w:rFonts w:ascii="Times New Roman" w:hAnsi="Times New Roman" w:cs="Times New Roman"/>
          <w:b/>
          <w:bCs/>
          <w:sz w:val="28"/>
          <w:szCs w:val="28"/>
        </w:rPr>
        <w:t>ПБ</w:t>
      </w:r>
      <w:r w:rsidR="00280A1C" w:rsidRPr="00EA69C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 в хроническую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>г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енетические факторы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; женский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по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>л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малоподвижный образ жизн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>и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, ожирение и курение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; психосоциальные факторы; депрессия; неадекватные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механизмы преодоления </w:t>
      </w:r>
      <w:r w:rsidRPr="00EA69C3">
        <w:rPr>
          <w:rFonts w:ascii="Times New Roman" w:hAnsi="Times New Roman" w:cs="Times New Roman"/>
          <w:bCs/>
          <w:sz w:val="28"/>
          <w:szCs w:val="28"/>
        </w:rPr>
        <w:t>боли, т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равм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ы;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69C3">
        <w:rPr>
          <w:rFonts w:ascii="Times New Roman" w:hAnsi="Times New Roman" w:cs="Times New Roman"/>
          <w:bCs/>
          <w:sz w:val="28"/>
          <w:szCs w:val="28"/>
        </w:rPr>
        <w:t>п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рофессиональные </w:t>
      </w:r>
      <w:r w:rsidRPr="00EA69C3">
        <w:rPr>
          <w:rFonts w:ascii="Times New Roman" w:hAnsi="Times New Roman" w:cs="Times New Roman"/>
          <w:bCs/>
          <w:sz w:val="28"/>
          <w:szCs w:val="28"/>
        </w:rPr>
        <w:t>факторы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(строительные работы и другие виды ручного труда, неудовлетворенность работой, враждебная среда среди коллег</w:t>
      </w:r>
      <w:r w:rsidRPr="00EA69C3">
        <w:rPr>
          <w:rFonts w:ascii="Times New Roman" w:hAnsi="Times New Roman" w:cs="Times New Roman"/>
          <w:bCs/>
          <w:sz w:val="28"/>
          <w:szCs w:val="28"/>
        </w:rPr>
        <w:t>);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69C3">
        <w:rPr>
          <w:rFonts w:ascii="Times New Roman" w:hAnsi="Times New Roman" w:cs="Times New Roman"/>
          <w:bCs/>
          <w:sz w:val="28"/>
          <w:szCs w:val="28"/>
        </w:rPr>
        <w:t>в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торичная выгода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более высокая исходная боль, инвалидность и употребление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опиоидов</w:t>
      </w:r>
      <w:proofErr w:type="spellEnd"/>
      <w:r w:rsidRPr="00EA69C3">
        <w:rPr>
          <w:rFonts w:ascii="Times New Roman" w:hAnsi="Times New Roman" w:cs="Times New Roman"/>
          <w:bCs/>
          <w:sz w:val="28"/>
          <w:szCs w:val="28"/>
        </w:rPr>
        <w:t>.</w:t>
      </w:r>
    </w:p>
    <w:p w:rsidR="001B21D9" w:rsidRPr="00EA69C3" w:rsidRDefault="001F7260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9C3">
        <w:rPr>
          <w:rFonts w:ascii="Times New Roman" w:hAnsi="Times New Roman" w:cs="Times New Roman"/>
          <w:b/>
          <w:bCs/>
          <w:sz w:val="28"/>
          <w:szCs w:val="28"/>
        </w:rPr>
        <w:t>Биопсихосоциальная мо</w:t>
      </w:r>
      <w:r w:rsidR="00280A1C" w:rsidRPr="00EA69C3">
        <w:rPr>
          <w:rFonts w:ascii="Times New Roman" w:hAnsi="Times New Roman" w:cs="Times New Roman"/>
          <w:b/>
          <w:bCs/>
          <w:sz w:val="28"/>
          <w:szCs w:val="28"/>
        </w:rPr>
        <w:t>дель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 xml:space="preserve"> постулирует боль в пояснице</w:t>
      </w:r>
      <w:r w:rsidRPr="00EA69C3">
        <w:rPr>
          <w:rFonts w:ascii="Times New Roman" w:hAnsi="Times New Roman" w:cs="Times New Roman"/>
          <w:bCs/>
          <w:sz w:val="28"/>
          <w:szCs w:val="28"/>
        </w:rPr>
        <w:t>, как динамическое взаимодействие между социальными, психологическими и биологическими факторами, которые могут как предрасполагать к травмам, так и являться их следствием, что следует учитывать при разработке междисциплинарного плана лечения</w:t>
      </w:r>
      <w:r w:rsidR="00244C26" w:rsidRPr="00EA69C3">
        <w:rPr>
          <w:rFonts w:ascii="Times New Roman" w:hAnsi="Times New Roman" w:cs="Times New Roman"/>
          <w:bCs/>
          <w:sz w:val="28"/>
          <w:szCs w:val="28"/>
        </w:rPr>
        <w:t>.</w:t>
      </w:r>
      <w:r w:rsidR="001B21D9" w:rsidRPr="00EA69C3">
        <w:rPr>
          <w:rFonts w:ascii="Times New Roman" w:hAnsi="Times New Roman" w:cs="Times New Roman"/>
          <w:sz w:val="28"/>
          <w:szCs w:val="28"/>
        </w:rPr>
        <w:t xml:space="preserve"> Психологические факторы, такие как депрессия, тревога, катастрофическое мышление, семейный и социальный стресс изменяют пути обработки боли, ее восприятие, реакции преодоления и увеличивают риск </w:t>
      </w:r>
      <w:proofErr w:type="spellStart"/>
      <w:r w:rsidR="001B21D9" w:rsidRPr="00EA69C3"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 w:rsidR="001B21D9" w:rsidRPr="00EA69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4C26" w:rsidRPr="00EA69C3" w:rsidRDefault="00244C26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69C3">
        <w:rPr>
          <w:rFonts w:ascii="Times New Roman" w:hAnsi="Times New Roman" w:cs="Times New Roman"/>
          <w:bCs/>
          <w:sz w:val="28"/>
          <w:szCs w:val="28"/>
        </w:rPr>
        <w:t xml:space="preserve">Функциональное состояние коры головного мозга и сенсомоторная пластичность являются прогностическими предикторами </w:t>
      </w:r>
      <w:proofErr w:type="spellStart"/>
      <w:r w:rsidRPr="00EA69C3">
        <w:rPr>
          <w:rFonts w:ascii="Times New Roman" w:hAnsi="Times New Roman" w:cs="Times New Roman"/>
          <w:bCs/>
          <w:sz w:val="28"/>
          <w:szCs w:val="28"/>
        </w:rPr>
        <w:t>рецидивирования</w:t>
      </w:r>
      <w:proofErr w:type="spellEnd"/>
      <w:r w:rsidRPr="00EA69C3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EA69C3">
        <w:rPr>
          <w:rFonts w:ascii="Times New Roman" w:hAnsi="Times New Roman" w:cs="Times New Roman"/>
          <w:bCs/>
          <w:sz w:val="28"/>
          <w:szCs w:val="28"/>
        </w:rPr>
        <w:t>хронизации</w:t>
      </w:r>
      <w:proofErr w:type="spellEnd"/>
      <w:r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>МСПБ</w:t>
      </w:r>
      <w:r w:rsidRPr="00EA69C3">
        <w:rPr>
          <w:rFonts w:ascii="Times New Roman" w:hAnsi="Times New Roman" w:cs="Times New Roman"/>
          <w:bCs/>
          <w:sz w:val="28"/>
          <w:szCs w:val="28"/>
        </w:rPr>
        <w:t>.</w:t>
      </w:r>
    </w:p>
    <w:p w:rsidR="00244C26" w:rsidRPr="00EA69C3" w:rsidRDefault="00280A1C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69C3">
        <w:rPr>
          <w:rFonts w:ascii="Times New Roman" w:hAnsi="Times New Roman" w:cs="Times New Roman"/>
          <w:b/>
          <w:bCs/>
          <w:sz w:val="28"/>
          <w:szCs w:val="28"/>
        </w:rPr>
        <w:t>Современная гипотеза формирования хронической поясничной боли</w:t>
      </w:r>
      <w:r w:rsidR="00244C26" w:rsidRPr="00EA69C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44C26"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A69C3">
        <w:rPr>
          <w:rFonts w:ascii="Times New Roman" w:hAnsi="Times New Roman" w:cs="Times New Roman"/>
          <w:bCs/>
          <w:sz w:val="28"/>
          <w:szCs w:val="28"/>
        </w:rPr>
        <w:t>б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иомеханически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индуцированные изменения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энтезов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в области поясничных 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 xml:space="preserve">двигательных сегментов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являются одними из основных генераторов поясничной боли</w:t>
      </w:r>
      <w:r w:rsidR="00244C26" w:rsidRPr="00EA69C3">
        <w:rPr>
          <w:rFonts w:ascii="Times New Roman" w:hAnsi="Times New Roman" w:cs="Times New Roman"/>
          <w:bCs/>
          <w:sz w:val="28"/>
          <w:szCs w:val="28"/>
        </w:rPr>
        <w:t>, э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ти изменения приводят к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периостальной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активации плюрипотентных стволовых клеток, 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 xml:space="preserve">патологическому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нейрогенезу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ангиогенезу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с формированием новых нервов и сосудов, которые могут быть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ноцицептивными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>, усилива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>ющие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церебральную болевую перцепцию</w:t>
      </w:r>
      <w:r w:rsidR="00244C26" w:rsidRPr="00EA69C3">
        <w:rPr>
          <w:rFonts w:ascii="Times New Roman" w:hAnsi="Times New Roman" w:cs="Times New Roman"/>
          <w:bCs/>
          <w:sz w:val="28"/>
          <w:szCs w:val="28"/>
        </w:rPr>
        <w:t>.</w:t>
      </w:r>
    </w:p>
    <w:p w:rsidR="001B21D9" w:rsidRPr="00EA69C3" w:rsidRDefault="00244C26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Диагностика хронической </w:t>
      </w:r>
      <w:r w:rsidR="00280A1C" w:rsidRPr="00EA69C3">
        <w:rPr>
          <w:rFonts w:ascii="Times New Roman" w:hAnsi="Times New Roman" w:cs="Times New Roman"/>
          <w:b/>
          <w:bCs/>
          <w:sz w:val="28"/>
          <w:szCs w:val="28"/>
        </w:rPr>
        <w:t>поясничной МСПБ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69C3">
        <w:rPr>
          <w:rFonts w:ascii="Times New Roman" w:hAnsi="Times New Roman" w:cs="Times New Roman"/>
          <w:bCs/>
          <w:sz w:val="28"/>
          <w:szCs w:val="28"/>
        </w:rPr>
        <w:t>т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ребует тщательного определения всех механизмов, которые поддерживают 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хроническую 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>МСПБ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, т. к. в ряде случаев может иметь место одновременно, как присутствие несколько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ноцицептивных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генераторов болевого синдрома, так и нарушение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нейропластичности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ЦНС при ее восприятии, эмоциональной, когнитивной и моторной обработке, что обусловливает использование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мультимодального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диагностического и 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 xml:space="preserve">интегративного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терапевтического алгоритма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80A1C" w:rsidRPr="00EA69C3" w:rsidRDefault="001F7260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69C3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EA69C3">
        <w:rPr>
          <w:rFonts w:ascii="Times New Roman" w:hAnsi="Times New Roman" w:cs="Times New Roman"/>
          <w:bCs/>
          <w:sz w:val="28"/>
          <w:szCs w:val="28"/>
        </w:rPr>
        <w:t>ASP определяет интегративную помощь при боли, как скоординированную во времени, управляемую механизмами, индивидуализированную и научно обоснованную интеграцию нескольких вмешательств по лечению боли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Интегративная помощь может сочетать в себе стратегии лечения из разных областей медицины - </w:t>
      </w:r>
      <w:proofErr w:type="spellStart"/>
      <w:r w:rsidRPr="00EA69C3">
        <w:rPr>
          <w:rFonts w:ascii="Times New Roman" w:hAnsi="Times New Roman" w:cs="Times New Roman"/>
          <w:bCs/>
          <w:sz w:val="28"/>
          <w:szCs w:val="28"/>
        </w:rPr>
        <w:t>комплиментарной</w:t>
      </w:r>
      <w:proofErr w:type="spellEnd"/>
      <w:r w:rsidRPr="00EA69C3">
        <w:rPr>
          <w:rFonts w:ascii="Times New Roman" w:hAnsi="Times New Roman" w:cs="Times New Roman"/>
          <w:bCs/>
          <w:sz w:val="28"/>
          <w:szCs w:val="28"/>
        </w:rPr>
        <w:t>/альтернативной, традиционной медицины или того и другого</w:t>
      </w:r>
      <w:r w:rsidR="001B21D9" w:rsidRPr="00EA69C3">
        <w:rPr>
          <w:rFonts w:ascii="Times New Roman" w:hAnsi="Times New Roman" w:cs="Times New Roman"/>
          <w:bCs/>
          <w:sz w:val="28"/>
          <w:szCs w:val="28"/>
        </w:rPr>
        <w:t>.</w:t>
      </w:r>
    </w:p>
    <w:p w:rsidR="00051D94" w:rsidRPr="00EA69C3" w:rsidRDefault="001B21D9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69C3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Персонифицированный подход в 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 xml:space="preserve">диагностике и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лечении 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>хронической МСПБ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 является предпочтительным, так как предполагает тщательную и точную оценку факторов, влияющих на </w:t>
      </w:r>
      <w:proofErr w:type="spellStart"/>
      <w:r w:rsidR="001F7260" w:rsidRPr="00EA69C3">
        <w:rPr>
          <w:rFonts w:ascii="Times New Roman" w:hAnsi="Times New Roman" w:cs="Times New Roman"/>
          <w:bCs/>
          <w:sz w:val="28"/>
          <w:szCs w:val="28"/>
        </w:rPr>
        <w:t>ноцицептивные</w:t>
      </w:r>
      <w:proofErr w:type="spellEnd"/>
      <w:r w:rsidR="001F7260" w:rsidRPr="00EA69C3">
        <w:rPr>
          <w:rFonts w:ascii="Times New Roman" w:hAnsi="Times New Roman" w:cs="Times New Roman"/>
          <w:bCs/>
          <w:sz w:val="28"/>
          <w:szCs w:val="28"/>
        </w:rPr>
        <w:t>, воспалительные, невропатические и центрально действующие домены боли, которые могут включать и психосоциальные факторы</w:t>
      </w:r>
      <w:r w:rsidRPr="00EA69C3">
        <w:rPr>
          <w:rFonts w:ascii="Times New Roman" w:hAnsi="Times New Roman" w:cs="Times New Roman"/>
          <w:bCs/>
          <w:sz w:val="28"/>
          <w:szCs w:val="28"/>
        </w:rPr>
        <w:t>.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Нефармакологические стратегии и 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интегративный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 xml:space="preserve">подход к управлению 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>хронической МСПБ</w:t>
      </w:r>
      <w:r w:rsidRPr="00EA69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260" w:rsidRPr="00EA69C3">
        <w:rPr>
          <w:rFonts w:ascii="Times New Roman" w:hAnsi="Times New Roman" w:cs="Times New Roman"/>
          <w:bCs/>
          <w:sz w:val="28"/>
          <w:szCs w:val="28"/>
        </w:rPr>
        <w:t>дает наилучшие шансы по устранению любой комбинации биомеханических, нейрофизиологических нарушений, и психосоциальных факторов, оказывающих влияние на болевой синдром</w:t>
      </w:r>
      <w:r w:rsidR="00280A1C" w:rsidRPr="00EA69C3">
        <w:rPr>
          <w:rFonts w:ascii="Times New Roman" w:hAnsi="Times New Roman" w:cs="Times New Roman"/>
          <w:bCs/>
          <w:sz w:val="28"/>
          <w:szCs w:val="28"/>
        </w:rPr>
        <w:t>.</w:t>
      </w:r>
    </w:p>
    <w:p w:rsidR="001B21D9" w:rsidRPr="00EA69C3" w:rsidRDefault="001B21D9" w:rsidP="00EA69C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1B21D9" w:rsidRPr="00EA6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449C0"/>
    <w:multiLevelType w:val="hybridMultilevel"/>
    <w:tmpl w:val="1ACED486"/>
    <w:lvl w:ilvl="0" w:tplc="B67E8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4E1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982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A6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6E9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E4D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E1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FA5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B8A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714ACD"/>
    <w:multiLevelType w:val="hybridMultilevel"/>
    <w:tmpl w:val="E1C6ED7E"/>
    <w:lvl w:ilvl="0" w:tplc="7F461D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057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09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C86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29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DC3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AC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E9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699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4767FF"/>
    <w:multiLevelType w:val="hybridMultilevel"/>
    <w:tmpl w:val="FEC0A00A"/>
    <w:lvl w:ilvl="0" w:tplc="3006D7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FC483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6202E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A1A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9EB6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EAAD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0843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9629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6C38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85315"/>
    <w:multiLevelType w:val="hybridMultilevel"/>
    <w:tmpl w:val="3516E3EE"/>
    <w:lvl w:ilvl="0" w:tplc="A9325FB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0A67E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FAA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EE31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DEF3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ECC0A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BC0BE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64FD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6072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594E9B"/>
    <w:multiLevelType w:val="hybridMultilevel"/>
    <w:tmpl w:val="C9EACFE4"/>
    <w:lvl w:ilvl="0" w:tplc="E81C23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04E21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A2CF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B407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36E3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78C9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6FF5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062B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2C40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C1339"/>
    <w:multiLevelType w:val="hybridMultilevel"/>
    <w:tmpl w:val="659214F2"/>
    <w:lvl w:ilvl="0" w:tplc="E9CA7F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34ABB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9A19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4ABB4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1889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504A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FA8C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CE763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96B5A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55869"/>
    <w:multiLevelType w:val="hybridMultilevel"/>
    <w:tmpl w:val="14509FEA"/>
    <w:lvl w:ilvl="0" w:tplc="6BC02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DA5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C2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66E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29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6E4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802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0A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E81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9AE28B5"/>
    <w:multiLevelType w:val="hybridMultilevel"/>
    <w:tmpl w:val="CA44364C"/>
    <w:lvl w:ilvl="0" w:tplc="5C60288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8408F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58415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1CCA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90D0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3826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8048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C682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9A3D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64FC1"/>
    <w:multiLevelType w:val="hybridMultilevel"/>
    <w:tmpl w:val="B476B07A"/>
    <w:lvl w:ilvl="0" w:tplc="A52E5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9EE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28B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86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74F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047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A49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9C2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89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93F5584"/>
    <w:multiLevelType w:val="hybridMultilevel"/>
    <w:tmpl w:val="03F2AC38"/>
    <w:lvl w:ilvl="0" w:tplc="717064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72FF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84B4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52F7C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E615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86F3E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6052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D63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0862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2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848"/>
    <w:rsid w:val="00051D94"/>
    <w:rsid w:val="001B21D9"/>
    <w:rsid w:val="001F7260"/>
    <w:rsid w:val="00233FA2"/>
    <w:rsid w:val="00244C26"/>
    <w:rsid w:val="00280A1C"/>
    <w:rsid w:val="00833D54"/>
    <w:rsid w:val="009A1E4F"/>
    <w:rsid w:val="00B32848"/>
    <w:rsid w:val="00D5348B"/>
    <w:rsid w:val="00E10F9E"/>
    <w:rsid w:val="00EA69C3"/>
    <w:rsid w:val="00F4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08EA49-9A01-405F-B695-7796A3C0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28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08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8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4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1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8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28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0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7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3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7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76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3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01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2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7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6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1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2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7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9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A-NAUKA-408-P1</dc:creator>
  <cp:keywords/>
  <dc:description/>
  <cp:lastModifiedBy>A-ZAMDIR-NAUKA-305</cp:lastModifiedBy>
  <cp:revision>4</cp:revision>
  <dcterms:created xsi:type="dcterms:W3CDTF">2025-11-05T08:54:00Z</dcterms:created>
  <dcterms:modified xsi:type="dcterms:W3CDTF">2025-11-05T08:55:00Z</dcterms:modified>
</cp:coreProperties>
</file>