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4FE9" w14:textId="77777777" w:rsidR="00A13B43" w:rsidRDefault="00A13B43" w:rsidP="00A13B4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Ходулев</w:t>
      </w:r>
      <w:proofErr w:type="spellEnd"/>
      <w:r>
        <w:rPr>
          <w:rFonts w:ascii="Times New Roman" w:hAnsi="Times New Roman" w:cs="Times New Roman"/>
        </w:rPr>
        <w:t xml:space="preserve"> В.И.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Кобылко</w:t>
      </w:r>
      <w:proofErr w:type="spellEnd"/>
      <w:r>
        <w:rPr>
          <w:rFonts w:ascii="Times New Roman" w:hAnsi="Times New Roman" w:cs="Times New Roman"/>
        </w:rPr>
        <w:t xml:space="preserve"> О.В.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Ковалев А.А.</w:t>
      </w:r>
      <w:r>
        <w:rPr>
          <w:rFonts w:ascii="Times New Roman" w:hAnsi="Times New Roman" w:cs="Times New Roman"/>
          <w:vertAlign w:val="superscript"/>
        </w:rPr>
        <w:t>3</w:t>
      </w:r>
    </w:p>
    <w:p w14:paraId="23246F3E" w14:textId="77777777" w:rsidR="00A13B43" w:rsidRDefault="00A13B43" w:rsidP="00A13B43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РНПЦ неврологии и нейрохирургии», Минск, Беларусь</w:t>
      </w:r>
    </w:p>
    <w:p w14:paraId="47CC6FF2" w14:textId="77777777" w:rsidR="00A13B43" w:rsidRDefault="00A13B43" w:rsidP="00A13B43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Гомельская областная клиническая больница, Гомель, Беларусь</w:t>
      </w:r>
    </w:p>
    <w:p w14:paraId="08EF6944" w14:textId="77777777" w:rsidR="00A13B43" w:rsidRDefault="00A13B43" w:rsidP="00A13B43">
      <w:pPr>
        <w:spacing w:after="0" w:line="360" w:lineRule="auto"/>
        <w:rPr>
          <w:rFonts w:ascii="Times New Roman" w:hAnsi="Times New Roman" w:cs="Times New Roman"/>
        </w:rPr>
      </w:pPr>
      <w:bookmarkStart w:id="0" w:name="_Hlk210724821"/>
      <w:r>
        <w:rPr>
          <w:rFonts w:ascii="Times New Roman" w:hAnsi="Times New Roman" w:cs="Times New Roman"/>
          <w:color w:val="231F20"/>
          <w:vertAlign w:val="superscript"/>
        </w:rPr>
        <w:t>3</w:t>
      </w:r>
      <w:r>
        <w:rPr>
          <w:rFonts w:ascii="Times New Roman" w:hAnsi="Times New Roman" w:cs="Times New Roman"/>
          <w:color w:val="231F20"/>
        </w:rPr>
        <w:t>Гомельский государственный медицинский университет,</w:t>
      </w:r>
      <w:r>
        <w:rPr>
          <w:rFonts w:ascii="Times New Roman" w:hAnsi="Times New Roman" w:cs="Times New Roman"/>
        </w:rPr>
        <w:t xml:space="preserve"> Гомель, Беларусь</w:t>
      </w:r>
    </w:p>
    <w:p w14:paraId="63A5FAB7" w14:textId="77777777" w:rsidR="00A13B43" w:rsidRDefault="00A13B43" w:rsidP="00A13B43">
      <w:pPr>
        <w:spacing w:after="0" w:line="360" w:lineRule="auto"/>
        <w:rPr>
          <w:rFonts w:ascii="Times New Roman" w:hAnsi="Times New Roman" w:cs="Times New Roman"/>
          <w:color w:val="231F20"/>
        </w:rPr>
      </w:pPr>
    </w:p>
    <w:bookmarkEnd w:id="0"/>
    <w:p w14:paraId="71903457" w14:textId="77777777" w:rsidR="00A13B43" w:rsidRDefault="00A13B43" w:rsidP="00A13B4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КЛИНИКО-НЕЙРОФИЗИОЛОГИЧЕСКАЯ ХАРАКТЕРИСТИКА ПОЯСНИЧНО-КРЕСТЦОВЫХ РАДИКУЛОПАТИЙ</w:t>
      </w:r>
    </w:p>
    <w:p w14:paraId="4434E318" w14:textId="77777777" w:rsidR="00A13B43" w:rsidRDefault="00A13B43" w:rsidP="00A13B4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Введение.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Клиническая характеристика корешковых болей отличается расплывчатостью и широким спектром субъективных описаний. Результаты электрофизиологические исследования при </w:t>
      </w:r>
      <w:proofErr w:type="spellStart"/>
      <w:r>
        <w:rPr>
          <w:rFonts w:ascii="Times New Roman" w:eastAsia="Calibri" w:hAnsi="Times New Roman" w:cs="Times New Roman"/>
        </w:rPr>
        <w:t>радикулопатии</w:t>
      </w:r>
      <w:proofErr w:type="spellEnd"/>
      <w:r>
        <w:rPr>
          <w:rFonts w:ascii="Times New Roman" w:eastAsia="Calibri" w:hAnsi="Times New Roman" w:cs="Times New Roman"/>
        </w:rPr>
        <w:t xml:space="preserve"> существенно различаются между собой. </w:t>
      </w:r>
    </w:p>
    <w:p w14:paraId="3BF8E25D" w14:textId="77777777" w:rsidR="00A13B43" w:rsidRDefault="00A13B43" w:rsidP="00A13B4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Цель.</w:t>
      </w:r>
      <w:r>
        <w:rPr>
          <w:rFonts w:ascii="Times New Roman" w:eastAsia="Calibri" w:hAnsi="Times New Roman" w:cs="Times New Roman"/>
        </w:rPr>
        <w:t xml:space="preserve"> Определить особенности болевого синдрома и электрофизиологических данных у пациентов с </w:t>
      </w:r>
      <w:proofErr w:type="spellStart"/>
      <w:r>
        <w:rPr>
          <w:rFonts w:ascii="Times New Roman" w:eastAsia="Calibri" w:hAnsi="Times New Roman" w:cs="Times New Roman"/>
        </w:rPr>
        <w:t>радикулопатией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S</w:t>
      </w:r>
      <w:r>
        <w:rPr>
          <w:rFonts w:ascii="Times New Roman" w:eastAsia="Calibri" w:hAnsi="Times New Roman" w:cs="Times New Roman"/>
        </w:rPr>
        <w:t>1.</w:t>
      </w:r>
    </w:p>
    <w:p w14:paraId="5610F109" w14:textId="77777777" w:rsidR="00A13B43" w:rsidRPr="00A13B43" w:rsidRDefault="00A13B43" w:rsidP="00A13B43">
      <w:pPr>
        <w:pStyle w:val="a4"/>
        <w:spacing w:line="360" w:lineRule="auto"/>
        <w:ind w:left="132" w:right="126" w:firstLine="396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 xml:space="preserve">Материалы и методы. </w:t>
      </w:r>
      <w:r>
        <w:rPr>
          <w:rFonts w:eastAsia="Calibri"/>
          <w:sz w:val="24"/>
          <w:szCs w:val="24"/>
          <w:lang w:val="ru-RU"/>
        </w:rPr>
        <w:t xml:space="preserve">В исследование были включены 33 пациента с изолированной </w:t>
      </w:r>
      <w:proofErr w:type="spellStart"/>
      <w:r>
        <w:rPr>
          <w:rFonts w:eastAsia="Calibri"/>
          <w:sz w:val="24"/>
          <w:szCs w:val="24"/>
          <w:lang w:val="ru-RU"/>
        </w:rPr>
        <w:t>радикулопатией</w:t>
      </w:r>
      <w:proofErr w:type="spellEnd"/>
      <w:r>
        <w:rPr>
          <w:rFonts w:eastAsia="Calibri"/>
          <w:sz w:val="24"/>
          <w:szCs w:val="24"/>
          <w:lang w:val="ru-RU"/>
        </w:rPr>
        <w:t xml:space="preserve"> S1 (16 женщин и 17 мужчин) в возрасте от 22 до 60 лет. Контрольную </w:t>
      </w:r>
      <w:r w:rsidRPr="00A13B43">
        <w:rPr>
          <w:rFonts w:eastAsia="Calibri"/>
          <w:sz w:val="24"/>
          <w:szCs w:val="24"/>
          <w:lang w:val="ru-RU"/>
        </w:rPr>
        <w:t>группу составили 20 здоровых добровольцев (24 женщины и 16 мужчин) в возрасте от 23 до 57 лет. Оценка болевого синдрома проводилась с использованием ВАШ, опросника DN4 и шкалы Мак-</w:t>
      </w:r>
      <w:proofErr w:type="spellStart"/>
      <w:r w:rsidRPr="00A13B43">
        <w:rPr>
          <w:rFonts w:eastAsia="Calibri"/>
          <w:sz w:val="24"/>
          <w:szCs w:val="24"/>
          <w:lang w:val="ru-RU"/>
        </w:rPr>
        <w:t>Гилла</w:t>
      </w:r>
      <w:proofErr w:type="spellEnd"/>
      <w:r w:rsidRPr="00A13B43">
        <w:rPr>
          <w:rFonts w:eastAsia="Calibri"/>
          <w:sz w:val="24"/>
          <w:szCs w:val="24"/>
          <w:lang w:val="ru-RU"/>
        </w:rPr>
        <w:t xml:space="preserve">. ЭНМГ исследование выполнялось по стандартной методике с анализом скорректированной латентности F-волн, средней длительности и объединённой длительности F-волн. </w:t>
      </w:r>
    </w:p>
    <w:p w14:paraId="62FBCBA5" w14:textId="77777777" w:rsidR="0003563F" w:rsidRPr="00A13B43" w:rsidRDefault="00A13B43" w:rsidP="00A13B43">
      <w:pPr>
        <w:pStyle w:val="a4"/>
        <w:spacing w:line="360" w:lineRule="auto"/>
        <w:ind w:left="132" w:right="126" w:firstLine="396"/>
        <w:jc w:val="both"/>
        <w:rPr>
          <w:rFonts w:eastAsia="Calibri"/>
          <w:sz w:val="24"/>
          <w:szCs w:val="24"/>
          <w:lang w:val="ru-RU"/>
        </w:rPr>
      </w:pPr>
      <w:r w:rsidRPr="00D360ED">
        <w:rPr>
          <w:rFonts w:eastAsia="Calibri"/>
          <w:b/>
          <w:bCs/>
          <w:sz w:val="24"/>
          <w:szCs w:val="24"/>
          <w:lang w:val="ru-RU"/>
        </w:rPr>
        <w:t xml:space="preserve">Результаты. </w:t>
      </w:r>
      <w:r w:rsidRPr="00D360ED">
        <w:rPr>
          <w:rFonts w:eastAsia="Calibri"/>
          <w:sz w:val="24"/>
          <w:szCs w:val="24"/>
          <w:lang w:val="ru-RU"/>
        </w:rPr>
        <w:t>У всех пациентов отмечался непостоянный характер болевого синдрома, преимущественно локализованного в нижних конечностях. Основными триггерами являлись: длительное пребывание в горизонтальном положении (45,5%), ходьба на расстоянии 50–200 м (36,4%), положение сидя (36,4%), наклон туловища вперед (12,1%) и подъем тяжестей (6,1%). Ослабление боли наблюдалось при смене положения тела или принятии вынужденной позы. Средняя длительность болевого синдрома составила 7 [5; 12] месяцев; хроническое течение отмечено у 87,9% обследованных, подострое – у 12,1%. Интенсивность боли составила 4,1 ± 1,6 балла. В большинстве случаев (81,8%) боль преобладала в области голени и бедра по сравнению с поясничной областью. Болевой синдром характеризовался невропатическимхарактером (4,8 ± 1,2 балла). Между интенсивностью боли и выраженностью его невропатического компонента выявлена корреляционная связь (</w:t>
      </w:r>
      <w:r w:rsidRPr="00A13B43">
        <w:rPr>
          <w:rFonts w:eastAsia="Calibri"/>
          <w:sz w:val="24"/>
          <w:szCs w:val="24"/>
        </w:rPr>
        <w:t>r</w:t>
      </w:r>
      <w:r w:rsidRPr="00D360ED">
        <w:rPr>
          <w:rFonts w:eastAsia="Calibri"/>
          <w:sz w:val="24"/>
          <w:szCs w:val="24"/>
          <w:lang w:val="ru-RU"/>
        </w:rPr>
        <w:t xml:space="preserve"> = 0,641; </w:t>
      </w:r>
      <w:r w:rsidRPr="00A13B43">
        <w:rPr>
          <w:rFonts w:eastAsia="Calibri"/>
          <w:sz w:val="24"/>
          <w:szCs w:val="24"/>
        </w:rPr>
        <w:t>p</w:t>
      </w:r>
      <w:r w:rsidRPr="00D360ED">
        <w:rPr>
          <w:rFonts w:eastAsia="Calibri"/>
          <w:sz w:val="24"/>
          <w:szCs w:val="24"/>
          <w:lang w:val="ru-RU"/>
        </w:rPr>
        <w:t xml:space="preserve"> &lt;0,05). Качественный анализ болевого синдрома, представлен на рисунке. При неврологическом обследовании на стороне поражения у 31 </w:t>
      </w:r>
      <w:r w:rsidRPr="00D360ED">
        <w:rPr>
          <w:rFonts w:eastAsia="Calibri"/>
          <w:sz w:val="24"/>
          <w:szCs w:val="24"/>
          <w:lang w:val="ru-RU"/>
        </w:rPr>
        <w:lastRenderedPageBreak/>
        <w:t xml:space="preserve">пациента (93,9%) выявлялись нарушения чувствительности в дерматоме </w:t>
      </w:r>
      <w:r w:rsidRPr="00A13B43">
        <w:rPr>
          <w:rFonts w:eastAsia="Calibri"/>
          <w:sz w:val="24"/>
          <w:szCs w:val="24"/>
        </w:rPr>
        <w:t>S</w:t>
      </w:r>
      <w:r w:rsidRPr="00D360ED">
        <w:rPr>
          <w:rFonts w:eastAsia="Calibri"/>
          <w:sz w:val="24"/>
          <w:szCs w:val="24"/>
          <w:lang w:val="ru-RU"/>
        </w:rPr>
        <w:t xml:space="preserve">1. Симптом кашлевого толчка был положительным у 45,5% пациентов, тест Ласега – у 72,7%. Мышечная слабость сгибателей стопы  выявлена у 11 пациентов (33,3%), снижение или выпадение ахиллова рефлекса — у 29 (87,9%). По данным МРТ или КТ у всех пациентов диагностированы парамедианные грыжи межпозвонкового диска </w:t>
      </w:r>
      <w:r w:rsidRPr="00A13B43">
        <w:rPr>
          <w:rFonts w:eastAsia="Calibri"/>
          <w:sz w:val="24"/>
          <w:szCs w:val="24"/>
        </w:rPr>
        <w:t>L</w:t>
      </w:r>
      <w:r w:rsidRPr="00D360ED">
        <w:rPr>
          <w:rFonts w:eastAsia="Calibri"/>
          <w:sz w:val="24"/>
          <w:szCs w:val="24"/>
          <w:lang w:val="ru-RU"/>
        </w:rPr>
        <w:t>5–</w:t>
      </w:r>
      <w:r w:rsidRPr="00A13B43">
        <w:rPr>
          <w:rFonts w:eastAsia="Calibri"/>
          <w:sz w:val="24"/>
          <w:szCs w:val="24"/>
        </w:rPr>
        <w:t>S</w:t>
      </w:r>
      <w:r w:rsidRPr="00D360ED">
        <w:rPr>
          <w:rFonts w:eastAsia="Calibri"/>
          <w:sz w:val="24"/>
          <w:szCs w:val="24"/>
          <w:lang w:val="ru-RU"/>
        </w:rPr>
        <w:t>1.</w:t>
      </w:r>
    </w:p>
    <w:p w14:paraId="70C06FED" w14:textId="77777777" w:rsidR="00A13B43" w:rsidRDefault="00A13B43" w:rsidP="00A13B4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A13B43">
        <w:rPr>
          <w:rFonts w:ascii="Times New Roman" w:hAnsi="Times New Roman" w:cs="Times New Roman"/>
        </w:rPr>
        <w:t>Скорректированная средняя латентность F-волны не отличалась от показателей контрольной группы (p =0,076). Существенные изменения выявлены в параметрах длительности (p &lt;0,001). Результаты ROC-анализа подтвердили высокую диагностическую значимость этих показателей (</w:t>
      </w:r>
      <w:r>
        <w:rPr>
          <w:rFonts w:ascii="Times New Roman" w:hAnsi="Times New Roman" w:cs="Times New Roman"/>
        </w:rPr>
        <w:t>AUC =0,917 и 0,926). А-волна регистрировалась у 21 пациента (63,6%; p &lt;0,001). В большинстве случаев (у 15 пациентов; 75%) она располагалась перед F-волной, тогда как у 5 пациентов (25%) отмечалось её слияние с началом F-волны.</w:t>
      </w:r>
    </w:p>
    <w:p w14:paraId="2192C206" w14:textId="77777777" w:rsidR="00A13B43" w:rsidRDefault="00A13B43" w:rsidP="00A13B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Выводы. </w:t>
      </w:r>
      <w:r>
        <w:rPr>
          <w:rFonts w:ascii="Times New Roman" w:hAnsi="Times New Roman" w:cs="Times New Roman"/>
        </w:rPr>
        <w:t xml:space="preserve">У пациентов с </w:t>
      </w:r>
      <w:proofErr w:type="spellStart"/>
      <w:r>
        <w:rPr>
          <w:rFonts w:ascii="Times New Roman" w:hAnsi="Times New Roman" w:cs="Times New Roman"/>
        </w:rPr>
        <w:t>радикулопатией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1 анализ дескрипторов боли показал, что боли, традиционно считающиеся «</w:t>
      </w:r>
      <w:proofErr w:type="spellStart"/>
      <w:r>
        <w:rPr>
          <w:rFonts w:ascii="Times New Roman" w:hAnsi="Times New Roman" w:cs="Times New Roman"/>
        </w:rPr>
        <w:t>ненейропатическими</w:t>
      </w:r>
      <w:proofErr w:type="spellEnd"/>
      <w:r>
        <w:rPr>
          <w:rFonts w:ascii="Times New Roman" w:hAnsi="Times New Roman" w:cs="Times New Roman"/>
        </w:rPr>
        <w:t xml:space="preserve">» (ноющая), отражают проявления </w:t>
      </w:r>
      <w:proofErr w:type="spellStart"/>
      <w:r>
        <w:rPr>
          <w:rFonts w:ascii="Times New Roman" w:hAnsi="Times New Roman" w:cs="Times New Roman"/>
        </w:rPr>
        <w:t>нейропатической</w:t>
      </w:r>
      <w:proofErr w:type="spellEnd"/>
      <w:r>
        <w:rPr>
          <w:rFonts w:ascii="Times New Roman" w:hAnsi="Times New Roman" w:cs="Times New Roman"/>
        </w:rPr>
        <w:t xml:space="preserve"> боли и могут рассматриваться как часть её клинического спектра. Увеличение длительности F-волны, а также наличие A-волны, регистрируемой перед F-волной или в её начальной части, являются характерными электрофизиологическими признаками </w:t>
      </w:r>
      <w:proofErr w:type="spellStart"/>
      <w:r>
        <w:rPr>
          <w:rFonts w:ascii="Times New Roman" w:hAnsi="Times New Roman" w:cs="Times New Roman"/>
        </w:rPr>
        <w:t>радикулопатии</w:t>
      </w:r>
      <w:proofErr w:type="spellEnd"/>
      <w:r>
        <w:rPr>
          <w:rFonts w:ascii="Times New Roman" w:hAnsi="Times New Roman" w:cs="Times New Roman"/>
        </w:rPr>
        <w:t xml:space="preserve"> S1. Тщательный сбор анамнеза с уточнением положений тела, при которых возникает или усиливается болевой синдром, имеет ключевое значение для диагностики, профилактики и рационального выбора лечебной тактики.</w:t>
      </w:r>
    </w:p>
    <w:p w14:paraId="162A1B73" w14:textId="77777777" w:rsidR="00A13B43" w:rsidRDefault="00A13B43" w:rsidP="00A13B43"/>
    <w:sectPr w:rsidR="00A13B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8D"/>
    <w:rsid w:val="001761DA"/>
    <w:rsid w:val="00475368"/>
    <w:rsid w:val="00867DA4"/>
    <w:rsid w:val="008B0D8D"/>
    <w:rsid w:val="00A13B43"/>
    <w:rsid w:val="00B16CD5"/>
    <w:rsid w:val="00D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7E93"/>
  <w15:chartTrackingRefBased/>
  <w15:docId w15:val="{26F5B1D2-5503-4CE7-B63C-F9AF335E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43"/>
    <w:pPr>
      <w:spacing w:line="276" w:lineRule="auto"/>
    </w:pPr>
    <w:rPr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lit-by-words">
    <w:name w:val="split-by-words"/>
    <w:basedOn w:val="a"/>
    <w:rsid w:val="00A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word-wrapper">
    <w:name w:val="word-wrapper"/>
    <w:basedOn w:val="a0"/>
    <w:rsid w:val="00A13B43"/>
  </w:style>
  <w:style w:type="paragraph" w:styleId="a3">
    <w:name w:val="Normal (Web)"/>
    <w:basedOn w:val="a"/>
    <w:uiPriority w:val="99"/>
    <w:semiHidden/>
    <w:unhideWhenUsed/>
    <w:rsid w:val="00A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4">
    <w:name w:val="Body Text"/>
    <w:basedOn w:val="a"/>
    <w:link w:val="a5"/>
    <w:uiPriority w:val="1"/>
    <w:unhideWhenUsed/>
    <w:qFormat/>
    <w:rsid w:val="00A13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4"/>
      <w:szCs w:val="14"/>
      <w:lang w:val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13B43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A-ZAMDIR-NAUKA-305</dc:creator>
  <cp:keywords/>
  <dc:description/>
  <cp:lastModifiedBy>zaycev</cp:lastModifiedBy>
  <cp:revision>3</cp:revision>
  <dcterms:created xsi:type="dcterms:W3CDTF">2025-11-04T13:58:00Z</dcterms:created>
  <dcterms:modified xsi:type="dcterms:W3CDTF">2025-11-06T03:04:00Z</dcterms:modified>
</cp:coreProperties>
</file>