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Глубокоуважаемые коллеги! 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Приглашаем Вас принять участие в XV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республиканской научно-практической конференции с международным участием молодых специалистов «Клиническая неврология и нейрохирургия», которая состоится 25 мая 2018 года в г. Гомеле.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участию в конференции приглашаются врачи-неврологи, нейрохирурги, детские неврологи, нейрохирурги, нейрофизиологи. Предполагаемое количество участников конференции – 150 человек.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конференции планируется проведение конкурса работ молодых ученых, издание сборника научных трудов и выставочная экспозиция медицинского оборудования и лекарственных препаратов.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Основные направления научной программы: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Современное состояние проблемы диагностики и терапии инсульта. Эндоваскулярные нейрохирургические вмешательства.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Хронические цереброваскулярные расстройства.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Рассеянный склероз. Современное состояние проблемы.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Эпилепсия. Современные методы консервативного и оперативного лечения.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Головокружение. Современное состояние проблемы.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Полиневропатии. Современное состояние проблемы.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Болезнь Паркинсона. Современные методы диагностики, консервативного, оперативного лечения и пути улучшения качества жизни пациентов.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Актуальные проблемы детской неврологии.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Нейрохирургические возможности лечения нейроэндокринных синдромов.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подходы к лечению хронических болевых синдромов центрального генеза.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Формы участия в конференции: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Устный доклад (утверждается оргкомитетом конференции).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Постерный доклад.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Публикация в сборнике научных трудов конференции.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публикации принимаются тезисы объемом до 3 страниц. Срок подачи тезисов – до 2 апреля 2018 года.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Требования к оформлению тезисов: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Текстовый редактор Microsoft Word любой версии.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Ориентация – книжная.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Шрифт - Тimes New Roman.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Кегель – 12 пунктов.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Междустрочный интервал – полуторный.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Расстановка переносов – переносов нет.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Форматирование – в параметре «по ширине».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 шрифта – черный.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Отступ (красная строка) – 1,5 см.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Объём тезисов не более 3 страниц.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одного автора не более 3-х тезисов.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заголовке указываются авторы (фамилия, инициалы), название тезисов, контакты (e-mail).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Структура тезисов: введение, цель, материалы и методы, результаты и выводы.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Заголовки и подзаголовки набираются полужирным шрифтом с выравниванием слева, точка в конце заголовка не ставится. Иного форматирования (выделения курсивом, подчеркиванием) в тексте не допускается. Перед заголовками оставляется один абзацный отступ. 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Тезисы не должны содержать более одного рисунка или одной таблицы (для таблицы допустимо уменьшение гарнитуры шрифта Times New Roman до 10).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конце тезисов указывается контактный телефон.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Образец оформления тезисов: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Иванова Н.Н.*, Петрова Н.В.*, Сидоров А.С.**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*Гомельский государственный медицинский университет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**РНПЦ «Радиационной медицины и экологии человека» 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Тиреоидный статус пациентов молодого возраста с инфарктом головного мозга 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  <w:lang w:val="en-US" w:eastAsia="ru-RU"/>
          </w:rPr>
          <w:t>ivan</w:t>
        </w:r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_</w:t>
        </w:r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  <w:lang w:val="en-US" w:eastAsia="ru-RU"/>
          </w:rPr>
          <w:t>ivanov</w:t>
        </w:r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@mail.ru</w:t>
        </w:r>
      </w:hyperlink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тезисов.</w:t>
      </w:r>
    </w:p>
    <w:p>
      <w:pPr>
        <w:pStyle w:val="ListParagraph"/>
        <w:spacing w:before="0" w:after="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Тезисы присылать по электронной почте вложенным файлом по адресу: hlebvolha@gmail.com. 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письма ТЕЗИСЫ_ФИО ПЕРВОГО АВТОРА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Отдельным файлом также прислать контактную информацию авторов, должность, звание, учреждение, контактный телефон, форму участия в конференции (тезисы, постерный доклад, устный доклад).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Оргкомитет не рассматривает тезисы, оформленные не по правилам.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Оргкомитет конференции: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Лихачев Сергей Алексеевич – председатель Белорусского общества неврологов, заведующий неврологическим отделом РНПЦ неврологии и нейрохирургии, главный внештатный специалист по неврологии Министерства здравоохранения РБ, профессор, д.м.н.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Глеб Ольга Владимировна – председатель секции молодых неврологов и нейрохирургов БОН, врач-невролог консультативно-поликлинического отделения РНПЦ неврологии и нейрохирургии.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Василевич Эдуард Николаевич – заместитель директора РНПЦ неврологии и нейрохирургии по организационно-методической работе.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Смирнов Владимир Сергеевич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ассистент кафедры неврологии и нейрохирургии Гомельского государственного медицинского университета.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Линник Ольга Вячеславовна – врач-невролог 3 неврологического отделения РНПЦ неврологии и нейрохирургии.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Информация о конференции размещена на сайте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neuro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by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наилучшими пожеланиями, координатор конференции, </w:t>
      </w:r>
    </w:p>
    <w:p>
      <w:pPr>
        <w:pStyle w:val="Normal"/>
        <w:spacing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Глеб Ольга Владимировна.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93d5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717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b2999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Wingdings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Wingdings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f4fc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17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_ivanov@mail.ru" TargetMode="External"/><Relationship Id="rId3" Type="http://schemas.openxmlformats.org/officeDocument/2006/relationships/hyperlink" Target="http://neuro.by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LibreOffice/5.3.7.2$Linux_X86_64 LibreOffice_project/6b8ed514a9f8b44d37a1b96673cbbdd077e24059</Application>
  <Pages>2</Pages>
  <Words>501</Words>
  <Characters>3746</Characters>
  <CharactersWithSpaces>4181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2017-01-26T05:55:00Z</dcterms:created>
  <dc:creator>ЦифроваяКомпания</dc:creator>
  <dc:description/>
  <dc:language>en-US</dc:language>
  <cp:lastModifiedBy>Ivan  Goursky</cp:lastModifiedBy>
  <cp:lastPrinted>2017-01-26T06:03:00Z</cp:lastPrinted>
  <dcterms:modified xsi:type="dcterms:W3CDTF">2018-02-05T14:25:38Z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