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6AFB" w:rsidP="009B08A0">
      <w:pPr>
        <w:widowControl/>
        <w:spacing w:line="1" w:lineRule="exact"/>
        <w:ind w:firstLine="709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400800" distR="64008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559040" cy="1032637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1032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76AFB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60945" cy="10331450"/>
                                  <wp:effectExtent l="0" t="0" r="190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0945" cy="1033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95.2pt;height:813.1pt;z-index:251658240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fOsQIAAKs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gjTlpo0QMdNLoVAwpMdfpOJeB034GbHmAbumwzVd2dKL4rxMWmJnxP11KKvqakBHa+uek+uzri&#10;KAOy6z+JEsKQgxYWaKhka0oHxUCADl16PHfGUClgczGfx14IRwWc+d4siGYL2zyXJNP9Tir9gYoW&#10;GSPFEnpv8cnxTmnDhySTiwnHRc6axva/4S82wHHcgehw1ZwZHradT7EXb5fbZeiEQbR1Qi/LnHW+&#10;CZ0o9xfzbJZtNpn/y8T1w6RmZUm5CTNJyw//rHUnkY+iOItLiYaVBs5QUnK/2zQSHQlIO7efrTqc&#10;XNzclzRsESCXVyn5QejdBrGTR8uFE+bh3IkX3tLx/Pg2jrwwDrP8ZUp3jNN/Twn1KY7nwXyU04X0&#10;q9w8+73NjSQt0zA8GtameHl2IokR4ZaXtrWasGa0n5XC0L+UAto9NdpK1qh01KsedgOgGB3vRPkI&#10;4pUClAUyhIkHRi3kT4x6mB4pVj8ORFKMmo8cHoAZNZMhJ2M3GYQXcDXFGqPR3OhxJB06yfY1II9P&#10;jIs1PJKKWfVeWJyeFkwEm8RpepmR8/zfel1m7Oo3AAAA//8DAFBLAwQUAAYACAAAACEATJ/VL90A&#10;AAAHAQAADwAAAGRycy9kb3ducmV2LnhtbEyPwW7CMBBE75X4B2uRuBWbqIpKGgch1J4qoYb00KMT&#10;L4lFvA6xgfTva3ppL6tZzWrmbb6ZbM+uOHrjSMJqKYAhNU4baiV8Vm+Pz8B8UKRV7wglfKOHTTF7&#10;yFWm3Y1KvB5Cy2II+UxJ6EIYMs5906FVfukGpOgd3WhViOvYcj2qWwy3PU+ESLlVhmJDpwbcddic&#10;DhcrYftF5as57+uP8liaqloLek9PUi7m0/YFWMAp/B3DHT+iQxGZanch7VkvIT4SfufdW63FE7A6&#10;qjRJE+BFzv/zFz8AAAD//wMAUEsBAi0AFAAGAAgAAAAhALaDOJL+AAAA4QEAABMAAAAAAAAAAAAA&#10;AAAAAAAAAFtDb250ZW50X1R5cGVzXS54bWxQSwECLQAUAAYACAAAACEAOP0h/9YAAACUAQAACwAA&#10;AAAAAAAAAAAAAAAvAQAAX3JlbHMvLnJlbHNQSwECLQAUAAYACAAAACEAUEAXzrECAACrBQAADgAA&#10;AAAAAAAAAAAAAAAuAgAAZHJzL2Uyb0RvYy54bWxQSwECLQAUAAYACAAAACEATJ/VL90AAAAHAQAA&#10;DwAAAAAAAAAAAAAAAAALBQAAZHJzL2Rvd25yZXYueG1sUEsFBgAAAAAEAAQA8wAAABUGAAAAAA==&#10;" filled="f" stroked="f">
                <v:textbox inset="0,0,0,0">
                  <w:txbxContent>
                    <w:p w:rsidR="00000000" w:rsidRDefault="00376AFB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560945" cy="10331450"/>
                            <wp:effectExtent l="0" t="0" r="190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0945" cy="1033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00000" w:rsidRDefault="001553C5" w:rsidP="009B08A0">
      <w:pPr>
        <w:ind w:firstLine="709"/>
        <w:sectPr w:rsidR="00000000" w:rsidSect="009B08A0">
          <w:footerReference w:type="even" r:id="rId9"/>
          <w:footerReference w:type="default" r:id="rId10"/>
          <w:type w:val="continuous"/>
          <w:pgSz w:w="11907" w:h="16839" w:code="9"/>
          <w:pgMar w:top="1134" w:right="708" w:bottom="1440" w:left="1560" w:header="720" w:footer="720" w:gutter="0"/>
          <w:cols w:space="720"/>
          <w:noEndnote/>
          <w:docGrid w:linePitch="326"/>
        </w:sectPr>
      </w:pPr>
    </w:p>
    <w:p w:rsidR="00000000" w:rsidRDefault="001553C5" w:rsidP="009B08A0">
      <w:pPr>
        <w:pStyle w:val="Style6"/>
        <w:widowControl/>
        <w:spacing w:before="72"/>
        <w:ind w:firstLine="709"/>
        <w:rPr>
          <w:rStyle w:val="FontStyle19"/>
        </w:rPr>
      </w:pPr>
      <w:r>
        <w:rPr>
          <w:rStyle w:val="FontStyle19"/>
        </w:rPr>
        <w:lastRenderedPageBreak/>
        <w:t>Механическая окклюзия коронарной артерии, развитие эпизодов ге-модинамически индуцированной несостоятельности мозговой перфузии в результате падения минутного объема кровообращения леж</w:t>
      </w:r>
      <w:r>
        <w:rPr>
          <w:rStyle w:val="FontStyle19"/>
        </w:rPr>
        <w:t>ит в основе гемодинамического ишемического повреждения мозга, возникающего при остром инфаркте миокарда (ОИМ).</w:t>
      </w:r>
    </w:p>
    <w:p w:rsidR="00000000" w:rsidRDefault="001553C5" w:rsidP="009B08A0">
      <w:pPr>
        <w:pStyle w:val="Style6"/>
        <w:widowControl/>
        <w:spacing w:before="5"/>
        <w:ind w:firstLine="709"/>
        <w:rPr>
          <w:rStyle w:val="FontStyle19"/>
        </w:rPr>
      </w:pPr>
      <w:r>
        <w:rPr>
          <w:rStyle w:val="FontStyle19"/>
        </w:rPr>
        <w:t>Осложнить течение ОИМ могут следующие вазоцеребральные ише-мические события: гемодинамический инфаркт мозга; преходящие нару</w:t>
      </w:r>
      <w:r>
        <w:rPr>
          <w:rStyle w:val="FontStyle19"/>
        </w:rPr>
        <w:softHyphen/>
        <w:t>шения мозгового кров</w:t>
      </w:r>
      <w:r>
        <w:rPr>
          <w:rStyle w:val="FontStyle19"/>
        </w:rPr>
        <w:t>ообращения; синкопальные состояния; острая ги-поксическая энцефалопатия или декомпенсация дисциркуляторной энце</w:t>
      </w:r>
      <w:r>
        <w:rPr>
          <w:rStyle w:val="FontStyle19"/>
        </w:rPr>
        <w:softHyphen/>
        <w:t>фалопатии.</w:t>
      </w:r>
    </w:p>
    <w:p w:rsidR="00000000" w:rsidRDefault="001553C5" w:rsidP="009B08A0">
      <w:pPr>
        <w:pStyle w:val="Style6"/>
        <w:widowControl/>
        <w:spacing w:before="10"/>
        <w:ind w:firstLine="709"/>
        <w:rPr>
          <w:rStyle w:val="FontStyle19"/>
        </w:rPr>
      </w:pPr>
      <w:r>
        <w:rPr>
          <w:rStyle w:val="FontStyle19"/>
        </w:rPr>
        <w:t>Данная инструкция по применению «Антикоагулянтная терапия ва-зоцеребральных ишемических осложнений острого крупноочагового ин</w:t>
      </w:r>
      <w:r>
        <w:rPr>
          <w:rStyle w:val="FontStyle19"/>
        </w:rPr>
        <w:softHyphen/>
        <w:t xml:space="preserve">фаркта </w:t>
      </w:r>
      <w:r>
        <w:rPr>
          <w:rStyle w:val="FontStyle19"/>
        </w:rPr>
        <w:t xml:space="preserve">миокарда» (далее - инструкция) </w:t>
      </w:r>
      <w:r>
        <w:rPr>
          <w:rStyle w:val="FontStyle18"/>
        </w:rPr>
        <w:t xml:space="preserve">предназначена </w:t>
      </w:r>
      <w:r>
        <w:rPr>
          <w:rStyle w:val="FontStyle19"/>
        </w:rPr>
        <w:t>для врачей-терапевтов, врачей-кардиологов, врачей-неврологов и других врачей-специалистов организаций здравоохранения, осуществляющих оказание медицинской помощи пациентам кардиологического и неврологического пр</w:t>
      </w:r>
      <w:r>
        <w:rPr>
          <w:rStyle w:val="FontStyle19"/>
        </w:rPr>
        <w:t>офиля.</w:t>
      </w:r>
    </w:p>
    <w:p w:rsidR="00000000" w:rsidRDefault="001553C5" w:rsidP="009B08A0">
      <w:pPr>
        <w:pStyle w:val="Style6"/>
        <w:widowControl/>
        <w:spacing w:before="5"/>
        <w:ind w:firstLine="709"/>
        <w:jc w:val="left"/>
        <w:rPr>
          <w:rStyle w:val="FontStyle19"/>
        </w:rPr>
      </w:pPr>
      <w:r>
        <w:rPr>
          <w:rStyle w:val="FontStyle18"/>
        </w:rPr>
        <w:t xml:space="preserve">Область применения: </w:t>
      </w:r>
      <w:r>
        <w:rPr>
          <w:rStyle w:val="FontStyle19"/>
        </w:rPr>
        <w:t>терапия, кардиология, неврология.</w:t>
      </w:r>
    </w:p>
    <w:p w:rsidR="00000000" w:rsidRDefault="001553C5" w:rsidP="009B08A0">
      <w:pPr>
        <w:pStyle w:val="Style6"/>
        <w:widowControl/>
        <w:ind w:firstLine="709"/>
        <w:rPr>
          <w:rStyle w:val="FontStyle19"/>
        </w:rPr>
      </w:pPr>
      <w:r>
        <w:rPr>
          <w:rStyle w:val="FontStyle19"/>
        </w:rPr>
        <w:t>В случае развития вазоцеребральных ишемических осложнений па</w:t>
      </w:r>
      <w:r>
        <w:rPr>
          <w:rStyle w:val="FontStyle19"/>
        </w:rPr>
        <w:softHyphen/>
        <w:t>циенты с ОИМ должны иметь хотя бы один из симптомов расстройств, относящихся к очаговому неврологическому дефициту, а именно: двига</w:t>
      </w:r>
      <w:r>
        <w:rPr>
          <w:rStyle w:val="FontStyle19"/>
        </w:rPr>
        <w:softHyphen/>
        <w:t>те</w:t>
      </w:r>
      <w:r>
        <w:rPr>
          <w:rStyle w:val="FontStyle19"/>
        </w:rPr>
        <w:t>льных, речевых, чувствительных, координаторных, зрительных, нару</w:t>
      </w:r>
      <w:r>
        <w:rPr>
          <w:rStyle w:val="FontStyle19"/>
        </w:rPr>
        <w:softHyphen/>
        <w:t>шений корковых функций, памяти продолжительностью более 24 часов. Показания к назначению (продолжению) антикоагулянтной терапии у па</w:t>
      </w:r>
      <w:r>
        <w:rPr>
          <w:rStyle w:val="FontStyle19"/>
        </w:rPr>
        <w:softHyphen/>
        <w:t>циентов с ОИМ, осложненным развитием инфаркта мозга, опред</w:t>
      </w:r>
      <w:r>
        <w:rPr>
          <w:rStyle w:val="FontStyle19"/>
        </w:rPr>
        <w:t>еляются лечащим врачом и обосновываются в медицинской карте стационарного пациента.</w:t>
      </w:r>
    </w:p>
    <w:p w:rsidR="00000000" w:rsidRDefault="001553C5" w:rsidP="009B08A0">
      <w:pPr>
        <w:widowControl/>
        <w:spacing w:before="175" w:line="240" w:lineRule="exact"/>
        <w:ind w:firstLine="709"/>
        <w:rPr>
          <w:sz w:val="20"/>
          <w:szCs w:val="20"/>
        </w:rPr>
      </w:pPr>
    </w:p>
    <w:p w:rsidR="009B08A0" w:rsidRDefault="009B08A0" w:rsidP="009B08A0">
      <w:pPr>
        <w:widowControl/>
        <w:spacing w:before="175" w:line="240" w:lineRule="exact"/>
        <w:ind w:firstLine="709"/>
        <w:rPr>
          <w:sz w:val="20"/>
          <w:szCs w:val="20"/>
        </w:rPr>
      </w:pPr>
    </w:p>
    <w:p w:rsidR="00000000" w:rsidRDefault="001553C5" w:rsidP="009B08A0">
      <w:pPr>
        <w:pStyle w:val="Style1"/>
        <w:widowControl/>
        <w:spacing w:before="72" w:line="514" w:lineRule="exact"/>
        <w:ind w:firstLine="709"/>
        <w:rPr>
          <w:rStyle w:val="FontStyle18"/>
        </w:rPr>
      </w:pPr>
      <w:r>
        <w:rPr>
          <w:rStyle w:val="FontStyle18"/>
        </w:rPr>
        <w:lastRenderedPageBreak/>
        <w:t>Показание к применению</w:t>
      </w:r>
    </w:p>
    <w:p w:rsidR="00000000" w:rsidRDefault="001553C5" w:rsidP="009B08A0">
      <w:pPr>
        <w:pStyle w:val="Style6"/>
        <w:widowControl/>
        <w:ind w:firstLine="709"/>
        <w:rPr>
          <w:rStyle w:val="FontStyle19"/>
        </w:rPr>
      </w:pPr>
      <w:r>
        <w:rPr>
          <w:rStyle w:val="FontStyle19"/>
        </w:rPr>
        <w:t>1. Появление новой очаговой неврологической симптоматики и/или острого психотического расстройства в остром периоде крупнооч</w:t>
      </w:r>
      <w:r>
        <w:rPr>
          <w:rStyle w:val="FontStyle19"/>
        </w:rPr>
        <w:t>агового инфаркта миокарда.</w:t>
      </w:r>
    </w:p>
    <w:p w:rsidR="00000000" w:rsidRDefault="001553C5" w:rsidP="009B08A0">
      <w:pPr>
        <w:pStyle w:val="Style1"/>
        <w:widowControl/>
        <w:spacing w:before="5" w:line="514" w:lineRule="exact"/>
        <w:ind w:firstLine="709"/>
        <w:rPr>
          <w:rStyle w:val="FontStyle18"/>
        </w:rPr>
      </w:pPr>
      <w:r>
        <w:rPr>
          <w:rStyle w:val="FontStyle18"/>
        </w:rPr>
        <w:t>Противопоказания для применения</w:t>
      </w:r>
    </w:p>
    <w:p w:rsidR="00000000" w:rsidRDefault="001553C5" w:rsidP="009B08A0">
      <w:pPr>
        <w:pStyle w:val="Style11"/>
        <w:widowControl/>
        <w:numPr>
          <w:ilvl w:val="0"/>
          <w:numId w:val="1"/>
        </w:numPr>
        <w:tabs>
          <w:tab w:val="left" w:pos="1402"/>
        </w:tabs>
        <w:ind w:firstLine="709"/>
        <w:rPr>
          <w:rStyle w:val="FontStyle19"/>
        </w:rPr>
      </w:pPr>
      <w:r>
        <w:rPr>
          <w:rStyle w:val="FontStyle19"/>
        </w:rPr>
        <w:t>Острое внутримозговое кровоизлияние.</w:t>
      </w:r>
    </w:p>
    <w:p w:rsidR="00000000" w:rsidRDefault="001553C5" w:rsidP="009B08A0">
      <w:pPr>
        <w:pStyle w:val="Style11"/>
        <w:widowControl/>
        <w:numPr>
          <w:ilvl w:val="0"/>
          <w:numId w:val="1"/>
        </w:numPr>
        <w:tabs>
          <w:tab w:val="left" w:pos="1402"/>
        </w:tabs>
        <w:ind w:firstLine="709"/>
        <w:rPr>
          <w:rStyle w:val="FontStyle19"/>
        </w:rPr>
      </w:pPr>
      <w:r>
        <w:rPr>
          <w:rStyle w:val="FontStyle19"/>
        </w:rPr>
        <w:t>Наличие геморрагического пропитывания инфарктного очага.</w:t>
      </w:r>
    </w:p>
    <w:p w:rsidR="00000000" w:rsidRDefault="001553C5" w:rsidP="009B08A0">
      <w:pPr>
        <w:pStyle w:val="Style11"/>
        <w:widowControl/>
        <w:numPr>
          <w:ilvl w:val="0"/>
          <w:numId w:val="1"/>
        </w:numPr>
        <w:tabs>
          <w:tab w:val="left" w:pos="1402"/>
        </w:tabs>
        <w:ind w:firstLine="709"/>
        <w:jc w:val="both"/>
        <w:rPr>
          <w:rStyle w:val="FontStyle19"/>
        </w:rPr>
      </w:pPr>
      <w:r>
        <w:rPr>
          <w:rStyle w:val="FontStyle19"/>
        </w:rPr>
        <w:t>Некоррегируемая артериальная гипертензия (систолическое ар</w:t>
      </w:r>
      <w:r>
        <w:rPr>
          <w:rStyle w:val="FontStyle19"/>
        </w:rPr>
        <w:softHyphen/>
        <w:t xml:space="preserve">териальное давление &gt; 185 мм </w:t>
      </w:r>
      <w:r>
        <w:rPr>
          <w:rStyle w:val="FontStyle19"/>
        </w:rPr>
        <w:t>рт. ст., диастолическое &gt; 110 мм рт. ст.).</w:t>
      </w:r>
    </w:p>
    <w:p w:rsidR="00000000" w:rsidRDefault="001553C5" w:rsidP="009B08A0">
      <w:pPr>
        <w:pStyle w:val="Style11"/>
        <w:widowControl/>
        <w:numPr>
          <w:ilvl w:val="0"/>
          <w:numId w:val="1"/>
        </w:numPr>
        <w:tabs>
          <w:tab w:val="left" w:pos="1402"/>
        </w:tabs>
        <w:ind w:firstLine="709"/>
        <w:jc w:val="both"/>
        <w:rPr>
          <w:rStyle w:val="FontStyle19"/>
        </w:rPr>
      </w:pPr>
      <w:r>
        <w:rPr>
          <w:rStyle w:val="FontStyle19"/>
        </w:rPr>
        <w:t>Мультилобарное поражение головного мозга по данным ком</w:t>
      </w:r>
      <w:r>
        <w:rPr>
          <w:rStyle w:val="FontStyle19"/>
        </w:rPr>
        <w:softHyphen/>
        <w:t>пьютерной томографии (размер гиподенсивного очага более 1/3 гемисфе-ры).</w:t>
      </w:r>
    </w:p>
    <w:p w:rsidR="00000000" w:rsidRDefault="001553C5" w:rsidP="009B08A0">
      <w:pPr>
        <w:pStyle w:val="Style11"/>
        <w:widowControl/>
        <w:numPr>
          <w:ilvl w:val="0"/>
          <w:numId w:val="1"/>
        </w:numPr>
        <w:tabs>
          <w:tab w:val="left" w:pos="1402"/>
        </w:tabs>
        <w:ind w:firstLine="709"/>
        <w:jc w:val="both"/>
        <w:rPr>
          <w:rStyle w:val="FontStyle19"/>
        </w:rPr>
      </w:pPr>
      <w:r>
        <w:rPr>
          <w:rStyle w:val="FontStyle19"/>
        </w:rPr>
        <w:t>Клиническое неврологическое ухудшение состояния пациента в течение 24 часов</w:t>
      </w:r>
      <w:r>
        <w:rPr>
          <w:rStyle w:val="FontStyle19"/>
        </w:rPr>
        <w:t xml:space="preserve"> от начала антикоагулянтной терапии.</w:t>
      </w:r>
    </w:p>
    <w:p w:rsidR="00000000" w:rsidRDefault="001553C5" w:rsidP="009B08A0">
      <w:pPr>
        <w:pStyle w:val="Style11"/>
        <w:widowControl/>
        <w:numPr>
          <w:ilvl w:val="0"/>
          <w:numId w:val="1"/>
        </w:numPr>
        <w:tabs>
          <w:tab w:val="left" w:pos="1402"/>
        </w:tabs>
        <w:ind w:firstLine="709"/>
        <w:jc w:val="both"/>
        <w:rPr>
          <w:rStyle w:val="FontStyle19"/>
        </w:rPr>
      </w:pPr>
      <w:r>
        <w:rPr>
          <w:rStyle w:val="FontStyle19"/>
        </w:rPr>
        <w:t>Первые 24 часа от момента окончания фармакологической ре-перфузии инфаркт-связанной коронарной артерии Стрептокиназой.</w:t>
      </w:r>
    </w:p>
    <w:p w:rsidR="00000000" w:rsidRDefault="001553C5" w:rsidP="009B08A0">
      <w:pPr>
        <w:pStyle w:val="Style11"/>
        <w:widowControl/>
        <w:numPr>
          <w:ilvl w:val="0"/>
          <w:numId w:val="1"/>
        </w:numPr>
        <w:tabs>
          <w:tab w:val="left" w:pos="1402"/>
        </w:tabs>
        <w:spacing w:before="5"/>
        <w:ind w:firstLine="709"/>
        <w:rPr>
          <w:rStyle w:val="FontStyle19"/>
        </w:rPr>
      </w:pPr>
      <w:r>
        <w:rPr>
          <w:rStyle w:val="FontStyle19"/>
        </w:rPr>
        <w:t>Появление признаков активного кровотечения.</w:t>
      </w:r>
    </w:p>
    <w:p w:rsidR="00000000" w:rsidRDefault="001553C5" w:rsidP="009B08A0">
      <w:pPr>
        <w:pStyle w:val="Style11"/>
        <w:widowControl/>
        <w:numPr>
          <w:ilvl w:val="0"/>
          <w:numId w:val="1"/>
        </w:numPr>
        <w:tabs>
          <w:tab w:val="left" w:pos="1402"/>
        </w:tabs>
        <w:spacing w:before="5"/>
        <w:ind w:firstLine="709"/>
        <w:jc w:val="both"/>
        <w:rPr>
          <w:rStyle w:val="FontStyle19"/>
        </w:rPr>
      </w:pPr>
      <w:r>
        <w:rPr>
          <w:rStyle w:val="FontStyle19"/>
        </w:rPr>
        <w:t>Наличие тяжелого неврологического дефицит</w:t>
      </w:r>
      <w:r>
        <w:rPr>
          <w:rStyle w:val="FontStyle19"/>
        </w:rPr>
        <w:t>а (более 15 бал</w:t>
      </w:r>
      <w:r>
        <w:rPr>
          <w:rStyle w:val="FontStyle19"/>
        </w:rPr>
        <w:softHyphen/>
        <w:t xml:space="preserve">лов по шкале </w:t>
      </w:r>
      <w:r>
        <w:rPr>
          <w:rStyle w:val="FontStyle19"/>
          <w:lang w:val="en-US"/>
        </w:rPr>
        <w:t>N</w:t>
      </w:r>
      <w:r w:rsidRPr="009B08A0">
        <w:rPr>
          <w:rStyle w:val="FontStyle19"/>
        </w:rPr>
        <w:t>1</w:t>
      </w:r>
      <w:r>
        <w:rPr>
          <w:rStyle w:val="FontStyle19"/>
          <w:lang w:val="en-US"/>
        </w:rPr>
        <w:t>HSS</w:t>
      </w:r>
      <w:r w:rsidRPr="009B08A0">
        <w:rPr>
          <w:rStyle w:val="FontStyle19"/>
        </w:rPr>
        <w:t xml:space="preserve">, </w:t>
      </w:r>
      <w:r>
        <w:rPr>
          <w:rStyle w:val="FontStyle19"/>
        </w:rPr>
        <w:t xml:space="preserve">менее 20 баллов по шкале </w:t>
      </w:r>
      <w:r>
        <w:rPr>
          <w:rStyle w:val="FontStyle19"/>
          <w:lang w:val="en-US"/>
        </w:rPr>
        <w:t>SSSG</w:t>
      </w:r>
      <w:r w:rsidRPr="009B08A0">
        <w:rPr>
          <w:rStyle w:val="FontStyle19"/>
        </w:rPr>
        <w:t xml:space="preserve"> </w:t>
      </w:r>
      <w:r>
        <w:rPr>
          <w:rStyle w:val="FontStyle19"/>
        </w:rPr>
        <w:t>в соответствии с приложением к настоящей инструкции).</w:t>
      </w:r>
    </w:p>
    <w:p w:rsidR="00000000" w:rsidRDefault="001553C5" w:rsidP="009B08A0">
      <w:pPr>
        <w:pStyle w:val="Style11"/>
        <w:widowControl/>
        <w:numPr>
          <w:ilvl w:val="0"/>
          <w:numId w:val="1"/>
        </w:numPr>
        <w:tabs>
          <w:tab w:val="left" w:pos="1402"/>
        </w:tabs>
        <w:spacing w:line="523" w:lineRule="exact"/>
        <w:ind w:firstLine="709"/>
        <w:jc w:val="both"/>
        <w:rPr>
          <w:rStyle w:val="FontStyle19"/>
        </w:rPr>
      </w:pPr>
      <w:r>
        <w:rPr>
          <w:rStyle w:val="FontStyle19"/>
        </w:rPr>
        <w:t>Повышенная чувствительность к лекарственным средствам из группы низкомолекулярных гепаринов.</w:t>
      </w:r>
    </w:p>
    <w:p w:rsidR="00000000" w:rsidRDefault="001553C5" w:rsidP="009B08A0">
      <w:pPr>
        <w:pStyle w:val="Style11"/>
        <w:widowControl/>
        <w:numPr>
          <w:ilvl w:val="0"/>
          <w:numId w:val="1"/>
        </w:numPr>
        <w:tabs>
          <w:tab w:val="left" w:pos="1402"/>
        </w:tabs>
        <w:spacing w:line="523" w:lineRule="exact"/>
        <w:ind w:firstLine="709"/>
        <w:rPr>
          <w:rStyle w:val="FontStyle19"/>
        </w:rPr>
      </w:pPr>
      <w:r>
        <w:rPr>
          <w:rStyle w:val="FontStyle19"/>
        </w:rPr>
        <w:t>Возраст менее 18 лет.</w:t>
      </w:r>
    </w:p>
    <w:p w:rsidR="00000000" w:rsidRDefault="001553C5" w:rsidP="009B08A0">
      <w:pPr>
        <w:pStyle w:val="Style11"/>
        <w:widowControl/>
        <w:numPr>
          <w:ilvl w:val="0"/>
          <w:numId w:val="1"/>
        </w:numPr>
        <w:tabs>
          <w:tab w:val="left" w:pos="1402"/>
        </w:tabs>
        <w:spacing w:line="523" w:lineRule="exact"/>
        <w:ind w:firstLine="709"/>
        <w:rPr>
          <w:rStyle w:val="FontStyle19"/>
        </w:rPr>
      </w:pPr>
      <w:r>
        <w:rPr>
          <w:rStyle w:val="FontStyle19"/>
        </w:rPr>
        <w:t>Гепа</w:t>
      </w:r>
      <w:r>
        <w:rPr>
          <w:rStyle w:val="FontStyle19"/>
        </w:rPr>
        <w:t>рининдуцированная / аутоиммунная тромбоцитопения.</w:t>
      </w:r>
    </w:p>
    <w:p w:rsidR="00000000" w:rsidRDefault="001553C5" w:rsidP="009B08A0">
      <w:pPr>
        <w:pStyle w:val="Style11"/>
        <w:widowControl/>
        <w:numPr>
          <w:ilvl w:val="0"/>
          <w:numId w:val="1"/>
        </w:numPr>
        <w:tabs>
          <w:tab w:val="left" w:pos="1402"/>
        </w:tabs>
        <w:spacing w:line="523" w:lineRule="exact"/>
        <w:ind w:firstLine="709"/>
        <w:jc w:val="both"/>
        <w:rPr>
          <w:rStyle w:val="FontStyle19"/>
        </w:rPr>
      </w:pPr>
      <w:r>
        <w:rPr>
          <w:rStyle w:val="FontStyle19"/>
        </w:rPr>
        <w:t>Наличие врожденных / приобретенных нарушений сверты</w:t>
      </w:r>
      <w:r>
        <w:rPr>
          <w:rStyle w:val="FontStyle19"/>
        </w:rPr>
        <w:softHyphen/>
        <w:t>вающей системы.</w:t>
      </w:r>
    </w:p>
    <w:p w:rsidR="00000000" w:rsidRDefault="001553C5" w:rsidP="009B08A0">
      <w:pPr>
        <w:pStyle w:val="Style11"/>
        <w:widowControl/>
        <w:numPr>
          <w:ilvl w:val="0"/>
          <w:numId w:val="1"/>
        </w:numPr>
        <w:tabs>
          <w:tab w:val="left" w:pos="1402"/>
        </w:tabs>
        <w:spacing w:line="523" w:lineRule="exact"/>
        <w:ind w:firstLine="709"/>
        <w:jc w:val="both"/>
        <w:rPr>
          <w:rStyle w:val="FontStyle19"/>
        </w:rPr>
      </w:pPr>
      <w:r>
        <w:rPr>
          <w:rStyle w:val="FontStyle19"/>
        </w:rPr>
        <w:t>Травмы или оперативные вмешательства на центральной нерв</w:t>
      </w:r>
      <w:r>
        <w:rPr>
          <w:rStyle w:val="FontStyle19"/>
        </w:rPr>
        <w:softHyphen/>
        <w:t>ной системе в течение последних 3-х месяцев.</w:t>
      </w:r>
    </w:p>
    <w:p w:rsidR="00000000" w:rsidRDefault="001553C5" w:rsidP="009B08A0">
      <w:pPr>
        <w:pStyle w:val="Style12"/>
        <w:widowControl/>
        <w:spacing w:before="72"/>
        <w:ind w:firstLine="709"/>
        <w:rPr>
          <w:rStyle w:val="FontStyle18"/>
        </w:rPr>
      </w:pPr>
      <w:r>
        <w:rPr>
          <w:rStyle w:val="FontStyle18"/>
        </w:rPr>
        <w:lastRenderedPageBreak/>
        <w:t xml:space="preserve">Перечень необходимого </w:t>
      </w:r>
      <w:r>
        <w:rPr>
          <w:rStyle w:val="FontStyle18"/>
        </w:rPr>
        <w:t>оборудования, реактивов, препаратов, изделий медицинского назначения и инструментария</w:t>
      </w:r>
    </w:p>
    <w:p w:rsidR="00000000" w:rsidRDefault="001553C5" w:rsidP="009B08A0">
      <w:pPr>
        <w:pStyle w:val="Style6"/>
        <w:widowControl/>
        <w:spacing w:line="518" w:lineRule="exact"/>
        <w:ind w:firstLine="709"/>
        <w:rPr>
          <w:rStyle w:val="FontStyle19"/>
        </w:rPr>
      </w:pPr>
      <w:r>
        <w:rPr>
          <w:rStyle w:val="FontStyle19"/>
        </w:rPr>
        <w:t>Антикоагулянтная терапия вазоцеребральных ишемических ослож</w:t>
      </w:r>
      <w:r>
        <w:rPr>
          <w:rStyle w:val="FontStyle19"/>
        </w:rPr>
        <w:softHyphen/>
        <w:t>нений острого крупноочагового инфаркта миокарда предусматривает на</w:t>
      </w:r>
      <w:r>
        <w:rPr>
          <w:rStyle w:val="FontStyle19"/>
        </w:rPr>
        <w:softHyphen/>
        <w:t>значение пациенту одного из следующих лекар</w:t>
      </w:r>
      <w:r>
        <w:rPr>
          <w:rStyle w:val="FontStyle19"/>
        </w:rPr>
        <w:t>ственных средств.</w:t>
      </w:r>
    </w:p>
    <w:p w:rsidR="00000000" w:rsidRDefault="001553C5" w:rsidP="009B08A0">
      <w:pPr>
        <w:pStyle w:val="Style11"/>
        <w:widowControl/>
        <w:tabs>
          <w:tab w:val="left" w:pos="1291"/>
        </w:tabs>
        <w:spacing w:line="518" w:lineRule="exact"/>
        <w:ind w:firstLine="709"/>
        <w:rPr>
          <w:rStyle w:val="FontStyle19"/>
        </w:rPr>
      </w:pPr>
      <w:r>
        <w:rPr>
          <w:rStyle w:val="FontStyle19"/>
        </w:rPr>
        <w:t>1.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Эноксапарин - 1 мг/кг подкожно 2 раза в сутки.</w:t>
      </w:r>
    </w:p>
    <w:p w:rsidR="00000000" w:rsidRDefault="001553C5" w:rsidP="009B08A0">
      <w:pPr>
        <w:pStyle w:val="Style11"/>
        <w:widowControl/>
        <w:tabs>
          <w:tab w:val="left" w:pos="1258"/>
        </w:tabs>
        <w:spacing w:line="518" w:lineRule="exact"/>
        <w:ind w:firstLine="709"/>
        <w:jc w:val="both"/>
        <w:rPr>
          <w:rStyle w:val="FontStyle19"/>
        </w:rPr>
      </w:pPr>
      <w:r>
        <w:rPr>
          <w:rStyle w:val="FontStyle19"/>
        </w:rPr>
        <w:t>2.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Фондопаринукс - 2,5 мг подкожно 1 раз в сутки (лекарственное</w:t>
      </w:r>
      <w:r>
        <w:rPr>
          <w:rStyle w:val="FontStyle19"/>
        </w:rPr>
        <w:br/>
        <w:t>средство выбора при проведении фармакологической реперфузии ин-</w:t>
      </w:r>
      <w:r>
        <w:rPr>
          <w:rStyle w:val="FontStyle19"/>
        </w:rPr>
        <w:br/>
        <w:t>фаркт-связанной коронарной артерии Стрептокиназой).</w:t>
      </w:r>
    </w:p>
    <w:p w:rsidR="00000000" w:rsidRDefault="001553C5" w:rsidP="009B08A0">
      <w:pPr>
        <w:pStyle w:val="Style11"/>
        <w:widowControl/>
        <w:tabs>
          <w:tab w:val="left" w:pos="1291"/>
        </w:tabs>
        <w:spacing w:line="518" w:lineRule="exact"/>
        <w:ind w:firstLine="709"/>
        <w:rPr>
          <w:rStyle w:val="FontStyle19"/>
        </w:rPr>
      </w:pPr>
      <w:r>
        <w:rPr>
          <w:rStyle w:val="FontStyle19"/>
        </w:rPr>
        <w:t>3.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Дальт</w:t>
      </w:r>
      <w:r>
        <w:rPr>
          <w:rStyle w:val="FontStyle19"/>
        </w:rPr>
        <w:t>епарин - 120 ЕД/кг подкожно 2 раза в сутки.</w:t>
      </w:r>
    </w:p>
    <w:p w:rsidR="00000000" w:rsidRDefault="001553C5" w:rsidP="009B08A0">
      <w:pPr>
        <w:pStyle w:val="Style15"/>
        <w:widowControl/>
        <w:tabs>
          <w:tab w:val="left" w:pos="1291"/>
        </w:tabs>
        <w:ind w:firstLine="709"/>
        <w:rPr>
          <w:rStyle w:val="FontStyle19"/>
        </w:rPr>
      </w:pPr>
      <w:r>
        <w:rPr>
          <w:rStyle w:val="FontStyle19"/>
        </w:rPr>
        <w:t>4.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Надропарин - 86 ЕД/кг подкожно 2 раза в сутки.</w:t>
      </w:r>
      <w:r>
        <w:rPr>
          <w:rStyle w:val="FontStyle19"/>
        </w:rPr>
        <w:br/>
        <w:t>Использование  нефракционированного  гепарина у  пациентов с</w:t>
      </w:r>
    </w:p>
    <w:p w:rsidR="00000000" w:rsidRDefault="001553C5" w:rsidP="009B08A0">
      <w:pPr>
        <w:pStyle w:val="Style2"/>
        <w:widowControl/>
        <w:spacing w:line="518" w:lineRule="exact"/>
        <w:ind w:firstLine="709"/>
        <w:rPr>
          <w:rStyle w:val="FontStyle19"/>
        </w:rPr>
      </w:pPr>
      <w:r>
        <w:rPr>
          <w:rStyle w:val="FontStyle19"/>
        </w:rPr>
        <w:t>ОИМ, осложненным развитием инфаркта мозга, не целесообразно ввиду высокого риска развития гемморагиче</w:t>
      </w:r>
      <w:r>
        <w:rPr>
          <w:rStyle w:val="FontStyle19"/>
        </w:rPr>
        <w:t>ской трансформации инфарктного очага в головном мозге. Терапию прямыми антикоагулянтами рекоменду</w:t>
      </w:r>
      <w:r>
        <w:rPr>
          <w:rStyle w:val="FontStyle19"/>
        </w:rPr>
        <w:softHyphen/>
        <w:t>ется проводить в течение первых 7-10 суток осложненного ОИМ.</w:t>
      </w:r>
    </w:p>
    <w:p w:rsidR="00000000" w:rsidRDefault="001553C5" w:rsidP="009B08A0">
      <w:pPr>
        <w:pStyle w:val="Style12"/>
        <w:widowControl/>
        <w:ind w:firstLine="709"/>
        <w:rPr>
          <w:rStyle w:val="FontStyle18"/>
        </w:rPr>
      </w:pPr>
      <w:r>
        <w:rPr>
          <w:rStyle w:val="FontStyle18"/>
        </w:rPr>
        <w:t>Объем исследований, которые должны быть выполнены паци</w:t>
      </w:r>
      <w:r>
        <w:rPr>
          <w:rStyle w:val="FontStyle18"/>
        </w:rPr>
        <w:softHyphen/>
        <w:t>енту с острым крупноочаговым инфарктом мио</w:t>
      </w:r>
      <w:r>
        <w:rPr>
          <w:rStyle w:val="FontStyle18"/>
        </w:rPr>
        <w:t>карда, осложненным развитием инфаркта мозга, при решении вопроса о назначении анти-коагулянтной терапии (осуществляются общепринятыми методами)</w:t>
      </w:r>
    </w:p>
    <w:p w:rsidR="00000000" w:rsidRDefault="001553C5" w:rsidP="009B08A0">
      <w:pPr>
        <w:pStyle w:val="Style11"/>
        <w:widowControl/>
        <w:numPr>
          <w:ilvl w:val="0"/>
          <w:numId w:val="2"/>
        </w:numPr>
        <w:tabs>
          <w:tab w:val="left" w:pos="1123"/>
        </w:tabs>
        <w:spacing w:line="518" w:lineRule="exact"/>
        <w:ind w:firstLine="709"/>
        <w:jc w:val="both"/>
        <w:rPr>
          <w:rStyle w:val="FontStyle19"/>
        </w:rPr>
      </w:pPr>
      <w:r>
        <w:rPr>
          <w:rStyle w:val="FontStyle19"/>
        </w:rPr>
        <w:t>Общий анализ крови: определение количества лейкоцитов, эритроцитов, тромбоцитов, содержания гемоглобина, ле</w:t>
      </w:r>
      <w:r>
        <w:rPr>
          <w:rStyle w:val="FontStyle19"/>
        </w:rPr>
        <w:t>йкоцитарная формула, СОЭ.</w:t>
      </w:r>
    </w:p>
    <w:p w:rsidR="00000000" w:rsidRDefault="001553C5" w:rsidP="009B08A0">
      <w:pPr>
        <w:pStyle w:val="Style11"/>
        <w:widowControl/>
        <w:numPr>
          <w:ilvl w:val="0"/>
          <w:numId w:val="2"/>
        </w:numPr>
        <w:tabs>
          <w:tab w:val="left" w:pos="1123"/>
        </w:tabs>
        <w:spacing w:line="518" w:lineRule="exact"/>
        <w:ind w:firstLine="709"/>
        <w:jc w:val="both"/>
        <w:rPr>
          <w:rStyle w:val="FontStyle19"/>
        </w:rPr>
      </w:pPr>
      <w:r>
        <w:rPr>
          <w:rStyle w:val="FontStyle19"/>
        </w:rPr>
        <w:t xml:space="preserve">Биохимический анализ крови: тропонин Т (I), миоглобин, КФК-МВ, КФК, АлАТ, </w:t>
      </w:r>
      <w:r>
        <w:rPr>
          <w:rStyle w:val="FontStyle19"/>
          <w:lang w:val="en-US"/>
        </w:rPr>
        <w:t>Ac</w:t>
      </w:r>
      <w:r w:rsidRPr="009B08A0">
        <w:rPr>
          <w:rStyle w:val="FontStyle19"/>
        </w:rPr>
        <w:t xml:space="preserve"> </w:t>
      </w:r>
      <w:r>
        <w:rPr>
          <w:rStyle w:val="FontStyle19"/>
          <w:lang w:val="en-US"/>
        </w:rPr>
        <w:t>AT</w:t>
      </w:r>
      <w:r w:rsidRPr="009B08A0">
        <w:rPr>
          <w:rStyle w:val="FontStyle19"/>
        </w:rPr>
        <w:t xml:space="preserve">, </w:t>
      </w:r>
      <w:r>
        <w:rPr>
          <w:rStyle w:val="FontStyle19"/>
        </w:rPr>
        <w:t>общий белок, креатинин, мочевина, глюкоза, би</w:t>
      </w:r>
      <w:r>
        <w:rPr>
          <w:rStyle w:val="FontStyle19"/>
        </w:rPr>
        <w:softHyphen/>
        <w:t>лирубин.</w:t>
      </w:r>
    </w:p>
    <w:p w:rsidR="00000000" w:rsidRDefault="001553C5" w:rsidP="009B08A0">
      <w:pPr>
        <w:pStyle w:val="Style11"/>
        <w:widowControl/>
        <w:numPr>
          <w:ilvl w:val="0"/>
          <w:numId w:val="2"/>
        </w:numPr>
        <w:tabs>
          <w:tab w:val="left" w:pos="1123"/>
        </w:tabs>
        <w:spacing w:line="518" w:lineRule="exact"/>
        <w:ind w:firstLine="709"/>
        <w:rPr>
          <w:rStyle w:val="FontStyle19"/>
        </w:rPr>
      </w:pPr>
      <w:r>
        <w:rPr>
          <w:rStyle w:val="FontStyle19"/>
        </w:rPr>
        <w:t>Коагулограмма.</w:t>
      </w:r>
    </w:p>
    <w:p w:rsidR="00000000" w:rsidRDefault="001553C5" w:rsidP="009B08A0">
      <w:pPr>
        <w:pStyle w:val="Style11"/>
        <w:widowControl/>
        <w:numPr>
          <w:ilvl w:val="0"/>
          <w:numId w:val="2"/>
        </w:numPr>
        <w:tabs>
          <w:tab w:val="left" w:pos="1123"/>
        </w:tabs>
        <w:spacing w:before="5" w:line="518" w:lineRule="exact"/>
        <w:ind w:firstLine="709"/>
        <w:rPr>
          <w:rStyle w:val="FontStyle19"/>
        </w:rPr>
      </w:pPr>
      <w:r>
        <w:rPr>
          <w:rStyle w:val="FontStyle19"/>
        </w:rPr>
        <w:t>ЭКГ в 12 отведениях.</w:t>
      </w:r>
    </w:p>
    <w:p w:rsidR="00000000" w:rsidRDefault="001553C5" w:rsidP="009B08A0">
      <w:pPr>
        <w:pStyle w:val="Style11"/>
        <w:widowControl/>
        <w:numPr>
          <w:ilvl w:val="0"/>
          <w:numId w:val="2"/>
        </w:numPr>
        <w:tabs>
          <w:tab w:val="left" w:pos="1123"/>
        </w:tabs>
        <w:spacing w:before="5" w:line="518" w:lineRule="exact"/>
        <w:ind w:firstLine="709"/>
        <w:rPr>
          <w:rStyle w:val="FontStyle19"/>
        </w:rPr>
        <w:sectPr w:rsidR="00000000" w:rsidSect="009B08A0">
          <w:footerReference w:type="even" r:id="rId11"/>
          <w:footerReference w:type="default" r:id="rId12"/>
          <w:type w:val="continuous"/>
          <w:pgSz w:w="11907" w:h="16839" w:code="9"/>
          <w:pgMar w:top="1134" w:right="708" w:bottom="1440" w:left="1560" w:header="720" w:footer="720" w:gutter="0"/>
          <w:cols w:space="60"/>
          <w:noEndnote/>
          <w:docGrid w:linePitch="326"/>
        </w:sectPr>
      </w:pPr>
    </w:p>
    <w:p w:rsidR="00000000" w:rsidRDefault="001553C5" w:rsidP="009B08A0">
      <w:pPr>
        <w:pStyle w:val="Style11"/>
        <w:widowControl/>
        <w:tabs>
          <w:tab w:val="left" w:pos="1114"/>
        </w:tabs>
        <w:spacing w:before="72" w:line="518" w:lineRule="exact"/>
        <w:ind w:firstLine="709"/>
        <w:jc w:val="both"/>
        <w:rPr>
          <w:rStyle w:val="FontStyle19"/>
        </w:rPr>
      </w:pPr>
      <w:r>
        <w:rPr>
          <w:rStyle w:val="FontStyle19"/>
        </w:rPr>
        <w:lastRenderedPageBreak/>
        <w:t>5.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Профиль (монитор</w:t>
      </w:r>
      <w:r>
        <w:rPr>
          <w:rStyle w:val="FontStyle19"/>
        </w:rPr>
        <w:t>ирование) артериального давления и частоты</w:t>
      </w:r>
      <w:r>
        <w:rPr>
          <w:rStyle w:val="FontStyle19"/>
        </w:rPr>
        <w:br/>
        <w:t>сердечных сокращений.</w:t>
      </w:r>
    </w:p>
    <w:p w:rsidR="00000000" w:rsidRDefault="001553C5" w:rsidP="009B08A0">
      <w:pPr>
        <w:pStyle w:val="Style11"/>
        <w:widowControl/>
        <w:tabs>
          <w:tab w:val="left" w:pos="1176"/>
        </w:tabs>
        <w:spacing w:line="518" w:lineRule="exact"/>
        <w:ind w:firstLine="709"/>
        <w:rPr>
          <w:rStyle w:val="FontStyle19"/>
        </w:rPr>
      </w:pPr>
      <w:r>
        <w:rPr>
          <w:rStyle w:val="FontStyle19"/>
        </w:rPr>
        <w:t>6.</w:t>
      </w:r>
      <w:r>
        <w:rPr>
          <w:rStyle w:val="FontStyle19"/>
          <w:sz w:val="20"/>
          <w:szCs w:val="20"/>
        </w:rPr>
        <w:tab/>
      </w:r>
      <w:r>
        <w:rPr>
          <w:rStyle w:val="FontStyle19"/>
        </w:rPr>
        <w:t>Эхокардиография (ЭхоКГ).</w:t>
      </w:r>
    </w:p>
    <w:p w:rsidR="00000000" w:rsidRDefault="001553C5" w:rsidP="009B08A0">
      <w:pPr>
        <w:pStyle w:val="Style11"/>
        <w:widowControl/>
        <w:numPr>
          <w:ilvl w:val="0"/>
          <w:numId w:val="3"/>
        </w:numPr>
        <w:tabs>
          <w:tab w:val="left" w:pos="1114"/>
        </w:tabs>
        <w:spacing w:line="518" w:lineRule="exact"/>
        <w:ind w:firstLine="709"/>
        <w:jc w:val="both"/>
        <w:rPr>
          <w:rStyle w:val="FontStyle19"/>
        </w:rPr>
      </w:pPr>
      <w:r>
        <w:rPr>
          <w:rStyle w:val="FontStyle19"/>
        </w:rPr>
        <w:t>Клиническая неврологическая оценка состояния пациента с ис</w:t>
      </w:r>
      <w:r>
        <w:rPr>
          <w:rStyle w:val="FontStyle19"/>
        </w:rPr>
        <w:softHyphen/>
        <w:t>пользованием специализированных неврологических шкал согласно при</w:t>
      </w:r>
      <w:r>
        <w:rPr>
          <w:rStyle w:val="FontStyle19"/>
        </w:rPr>
        <w:softHyphen/>
        <w:t>ложению к настоящей инструкции.</w:t>
      </w:r>
    </w:p>
    <w:p w:rsidR="00000000" w:rsidRDefault="001553C5" w:rsidP="009B08A0">
      <w:pPr>
        <w:pStyle w:val="Style11"/>
        <w:widowControl/>
        <w:numPr>
          <w:ilvl w:val="0"/>
          <w:numId w:val="3"/>
        </w:numPr>
        <w:tabs>
          <w:tab w:val="left" w:pos="1114"/>
        </w:tabs>
        <w:spacing w:line="518" w:lineRule="exact"/>
        <w:ind w:firstLine="709"/>
        <w:jc w:val="both"/>
        <w:rPr>
          <w:rStyle w:val="FontStyle19"/>
        </w:rPr>
      </w:pPr>
      <w:r>
        <w:rPr>
          <w:rStyle w:val="FontStyle19"/>
        </w:rPr>
        <w:t>Нейровизуализационное исследование головного мозга с исполь</w:t>
      </w:r>
      <w:r>
        <w:rPr>
          <w:rStyle w:val="FontStyle19"/>
        </w:rPr>
        <w:softHyphen/>
        <w:t>зованием компьютерной томографии.</w:t>
      </w:r>
    </w:p>
    <w:p w:rsidR="00000000" w:rsidRDefault="001553C5" w:rsidP="009B08A0">
      <w:pPr>
        <w:pStyle w:val="Style11"/>
        <w:widowControl/>
        <w:numPr>
          <w:ilvl w:val="0"/>
          <w:numId w:val="3"/>
        </w:numPr>
        <w:tabs>
          <w:tab w:val="left" w:pos="1114"/>
        </w:tabs>
        <w:spacing w:line="518" w:lineRule="exact"/>
        <w:ind w:firstLine="709"/>
        <w:jc w:val="both"/>
        <w:rPr>
          <w:rStyle w:val="FontStyle19"/>
        </w:rPr>
      </w:pPr>
      <w:r>
        <w:rPr>
          <w:rStyle w:val="FontStyle19"/>
        </w:rPr>
        <w:t>Допплерографическое исследование прецеребральных и цереб</w:t>
      </w:r>
      <w:r>
        <w:rPr>
          <w:rStyle w:val="FontStyle19"/>
        </w:rPr>
        <w:softHyphen/>
        <w:t>ральных артерий.</w:t>
      </w:r>
    </w:p>
    <w:p w:rsidR="00000000" w:rsidRDefault="001553C5" w:rsidP="009B08A0">
      <w:pPr>
        <w:pStyle w:val="Style13"/>
        <w:widowControl/>
        <w:spacing w:before="10" w:line="518" w:lineRule="exact"/>
        <w:ind w:firstLine="709"/>
        <w:rPr>
          <w:rStyle w:val="FontStyle21"/>
        </w:rPr>
      </w:pPr>
      <w:r>
        <w:rPr>
          <w:rStyle w:val="FontStyle21"/>
        </w:rPr>
        <w:t>Справочно</w:t>
      </w:r>
    </w:p>
    <w:p w:rsidR="00000000" w:rsidRDefault="001553C5" w:rsidP="009B08A0">
      <w:pPr>
        <w:pStyle w:val="Style16"/>
        <w:widowControl/>
        <w:spacing w:line="518" w:lineRule="exact"/>
        <w:ind w:firstLine="709"/>
        <w:rPr>
          <w:rStyle w:val="FontStyle23"/>
        </w:rPr>
      </w:pPr>
      <w:r>
        <w:rPr>
          <w:rStyle w:val="FontStyle23"/>
        </w:rPr>
        <w:t>Антикоагулянтная терапия производными гепарина пациентов с ишемическ</w:t>
      </w:r>
      <w:r>
        <w:rPr>
          <w:rStyle w:val="FontStyle23"/>
        </w:rPr>
        <w:t>ым повреждением мозга имеет строгие показания и не назна</w:t>
      </w:r>
      <w:r>
        <w:rPr>
          <w:rStyle w:val="FontStyle23"/>
        </w:rPr>
        <w:softHyphen/>
        <w:t>чается рутинно. При этом для пациентов с ОИМ применение лекарст</w:t>
      </w:r>
      <w:r>
        <w:rPr>
          <w:rStyle w:val="FontStyle23"/>
        </w:rPr>
        <w:softHyphen/>
        <w:t>венных средств из группы прямых антикоагулянтов в максимально ран</w:t>
      </w:r>
      <w:r>
        <w:rPr>
          <w:rStyle w:val="FontStyle23"/>
        </w:rPr>
        <w:softHyphen/>
        <w:t>ние сроки от момента постановки диагноза является жизненно важным. По</w:t>
      </w:r>
      <w:r>
        <w:rPr>
          <w:rStyle w:val="FontStyle23"/>
        </w:rPr>
        <w:t>мимо основного антикоагулянтного действия патогенетическую зна</w:t>
      </w:r>
      <w:r>
        <w:rPr>
          <w:rStyle w:val="FontStyle23"/>
        </w:rPr>
        <w:softHyphen/>
        <w:t>чимость для пациентов с ОИМ, осложненным развитием инфаркта моз</w:t>
      </w:r>
      <w:r>
        <w:rPr>
          <w:rStyle w:val="FontStyle23"/>
        </w:rPr>
        <w:softHyphen/>
        <w:t>га, имеют плейотропные эффекты низкомолекулярных гепаринов. Лекар</w:t>
      </w:r>
      <w:r>
        <w:rPr>
          <w:rStyle w:val="FontStyle23"/>
        </w:rPr>
        <w:softHyphen/>
        <w:t>ственные средства данной группы обладают цитопротекторными свой</w:t>
      </w:r>
      <w:r>
        <w:rPr>
          <w:rStyle w:val="FontStyle23"/>
        </w:rPr>
        <w:softHyphen/>
        <w:t>ствами и способны снижать повреэ/сдающее действие цитолитических ядов, продуктов свободного радикального окисления, в том числе на мем</w:t>
      </w:r>
      <w:r>
        <w:rPr>
          <w:rStyle w:val="FontStyle23"/>
        </w:rPr>
        <w:softHyphen/>
        <w:t>бране эритроцита, восстанавливать деформируемость форменных эле</w:t>
      </w:r>
      <w:r>
        <w:rPr>
          <w:rStyle w:val="FontStyle23"/>
        </w:rPr>
        <w:softHyphen/>
        <w:t>ментов крови, активность лизосомальиых ферментов, снижат</w:t>
      </w:r>
      <w:r>
        <w:rPr>
          <w:rStyle w:val="FontStyle23"/>
        </w:rPr>
        <w:t>ь агреги-руемость тромбоцитов и поддерэ/сивать нормальную осмотическую ре</w:t>
      </w:r>
      <w:r>
        <w:rPr>
          <w:rStyle w:val="FontStyle23"/>
        </w:rPr>
        <w:softHyphen/>
        <w:t>зистентность эритроцитов.</w:t>
      </w:r>
    </w:p>
    <w:p w:rsidR="00000000" w:rsidRDefault="001553C5" w:rsidP="009B08A0">
      <w:pPr>
        <w:pStyle w:val="Style16"/>
        <w:widowControl/>
        <w:spacing w:line="518" w:lineRule="exact"/>
        <w:ind w:firstLine="709"/>
        <w:rPr>
          <w:rStyle w:val="FontStyle22"/>
        </w:rPr>
        <w:sectPr w:rsidR="00000000" w:rsidSect="009B08A0">
          <w:type w:val="continuous"/>
          <w:pgSz w:w="11907" w:h="16839" w:code="9"/>
          <w:pgMar w:top="1134" w:right="708" w:bottom="1440" w:left="1560" w:header="720" w:footer="720" w:gutter="0"/>
          <w:cols w:space="60"/>
          <w:noEndnote/>
          <w:docGrid w:linePitch="326"/>
        </w:sectPr>
      </w:pPr>
      <w:r>
        <w:rPr>
          <w:rStyle w:val="FontStyle23"/>
        </w:rPr>
        <w:t>Развитие острой ишемии головного мозга и некроза миокарда при</w:t>
      </w:r>
      <w:r w:rsidR="009B08A0">
        <w:rPr>
          <w:rStyle w:val="FontStyle23"/>
        </w:rPr>
        <w:t xml:space="preserve"> </w:t>
      </w:r>
      <w:r>
        <w:rPr>
          <w:rStyle w:val="FontStyle23"/>
        </w:rPr>
        <w:t>окклюзии коронарной артерии сопровождается увеличением концентра-</w:t>
      </w:r>
    </w:p>
    <w:p w:rsidR="00000000" w:rsidRDefault="001553C5" w:rsidP="009B08A0">
      <w:pPr>
        <w:pStyle w:val="Style10"/>
        <w:widowControl/>
        <w:spacing w:before="72" w:line="514" w:lineRule="exact"/>
        <w:rPr>
          <w:rStyle w:val="FontStyle23"/>
        </w:rPr>
      </w:pPr>
      <w:r>
        <w:rPr>
          <w:rStyle w:val="FontStyle23"/>
        </w:rPr>
        <w:lastRenderedPageBreak/>
        <w:t>ции грубодисперсных протеинов, таких как глобулины и фибриноген, уменьшением соотношения альбумин/глобулин, альбумин/фибриноген, что увеличивает суммарное количество частиц с большой молекулярной мас</w:t>
      </w:r>
      <w:r>
        <w:rPr>
          <w:rStyle w:val="FontStyle23"/>
        </w:rPr>
        <w:softHyphen/>
        <w:t>сой дисперсной фазы и способствует возникновению патолог</w:t>
      </w:r>
      <w:r>
        <w:rPr>
          <w:rStyle w:val="FontStyle23"/>
        </w:rPr>
        <w:t>ических межмолекулярных и молекулярно-клеточных взаимодействий. Результа</w:t>
      </w:r>
      <w:r>
        <w:rPr>
          <w:rStyle w:val="FontStyle23"/>
        </w:rPr>
        <w:softHyphen/>
        <w:t>том модифицированного поведения компонентов плазмы крови является возникновение у неё псевдопластичных свойств. Манифестация неблаго</w:t>
      </w:r>
      <w:r>
        <w:rPr>
          <w:rStyle w:val="FontStyle23"/>
        </w:rPr>
        <w:softHyphen/>
        <w:t>приятных сердечно-сосудистых событий сопровождаетс</w:t>
      </w:r>
      <w:r>
        <w:rPr>
          <w:rStyle w:val="FontStyle23"/>
        </w:rPr>
        <w:t>я появлением у молекулярных плазменных субстанций взаимодействий, способствующих формированию более крупных образований - агрегатов, появление кото</w:t>
      </w:r>
      <w:r>
        <w:rPr>
          <w:rStyle w:val="FontStyle23"/>
        </w:rPr>
        <w:softHyphen/>
        <w:t>рых ранее было описано только при гематологических заболеваниях (на</w:t>
      </w:r>
      <w:r>
        <w:rPr>
          <w:rStyle w:val="FontStyle23"/>
        </w:rPr>
        <w:softHyphen/>
        <w:t>пример, моноклональных парапротеинемиях)</w:t>
      </w:r>
      <w:r>
        <w:rPr>
          <w:rStyle w:val="FontStyle23"/>
        </w:rPr>
        <w:t>.</w:t>
      </w:r>
    </w:p>
    <w:p w:rsidR="00000000" w:rsidRDefault="001553C5" w:rsidP="009B08A0">
      <w:pPr>
        <w:pStyle w:val="Style16"/>
        <w:widowControl/>
        <w:spacing w:line="514" w:lineRule="exact"/>
        <w:ind w:firstLine="709"/>
        <w:rPr>
          <w:rStyle w:val="FontStyle23"/>
        </w:rPr>
      </w:pPr>
      <w:r>
        <w:rPr>
          <w:rStyle w:val="FontStyle23"/>
        </w:rPr>
        <w:t>Таким образом, пациенты с ОИМ, осложненным инфарктом мозга, в остром периоде заболевания имеют худшие реологические показатели крови, чем пациенты с неосложненным ОИМ и изолированным инфарк</w:t>
      </w:r>
      <w:r>
        <w:rPr>
          <w:rStyle w:val="FontStyle23"/>
        </w:rPr>
        <w:softHyphen/>
        <w:t>том мозга. Проявления реологической аномальности крови тесно свя</w:t>
      </w:r>
      <w:r>
        <w:rPr>
          <w:rStyle w:val="FontStyle23"/>
        </w:rPr>
        <w:t>заны с высоким риском тромбообразования и повторными сердечно</w:t>
      </w:r>
      <w:r>
        <w:rPr>
          <w:rStyle w:val="FontStyle23"/>
        </w:rPr>
        <w:softHyphen/>
        <w:t>сосудистыми событиями. Использование антикоагулянтных лекарствен</w:t>
      </w:r>
      <w:r>
        <w:rPr>
          <w:rStyle w:val="FontStyle23"/>
        </w:rPr>
        <w:softHyphen/>
        <w:t>ных средств в комплексной терапии пациентов с осложненным течением ОИМ позволяет улучшить реологическую кривую течения крови поср</w:t>
      </w:r>
      <w:r>
        <w:rPr>
          <w:rStyle w:val="FontStyle23"/>
        </w:rPr>
        <w:t>ед</w:t>
      </w:r>
      <w:r>
        <w:rPr>
          <w:rStyle w:val="FontStyle23"/>
        </w:rPr>
        <w:softHyphen/>
        <w:t>ством повышения деформационных свойств эритроцита, является необ</w:t>
      </w:r>
      <w:r>
        <w:rPr>
          <w:rStyle w:val="FontStyle23"/>
        </w:rPr>
        <w:softHyphen/>
        <w:t>ходимым и патогенетически обоснованным.</w:t>
      </w:r>
    </w:p>
    <w:p w:rsidR="00000000" w:rsidRDefault="001553C5" w:rsidP="009B08A0">
      <w:pPr>
        <w:pStyle w:val="Style16"/>
        <w:widowControl/>
        <w:spacing w:line="514" w:lineRule="exact"/>
        <w:ind w:firstLine="709"/>
        <w:rPr>
          <w:rStyle w:val="FontStyle23"/>
        </w:rPr>
        <w:sectPr w:rsidR="00000000" w:rsidSect="009B08A0">
          <w:footerReference w:type="even" r:id="rId13"/>
          <w:footerReference w:type="default" r:id="rId14"/>
          <w:pgSz w:w="11907" w:h="16839" w:code="9"/>
          <w:pgMar w:top="1134" w:right="708" w:bottom="1440" w:left="1560" w:header="720" w:footer="720" w:gutter="0"/>
          <w:cols w:space="60"/>
          <w:noEndnote/>
          <w:docGrid w:linePitch="326"/>
        </w:sectPr>
      </w:pPr>
    </w:p>
    <w:p w:rsidR="00000000" w:rsidRDefault="00376AFB" w:rsidP="009B08A0">
      <w:pPr>
        <w:widowControl/>
        <w:spacing w:line="1" w:lineRule="exact"/>
        <w:ind w:firstLine="709"/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36005" cy="907986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9079865"/>
                          <a:chOff x="1843" y="1114"/>
                          <a:chExt cx="9663" cy="14299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1954"/>
                            <a:ext cx="9663" cy="1345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B08A0" w:rsidRDefault="009B08A0"/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696"/>
                                <w:gridCol w:w="59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6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1553C5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ind w:left="1219"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>Признак</w:t>
                                    </w:r>
                                  </w:p>
                                </w:tc>
                                <w:tc>
                                  <w:tcPr>
                                    <w:tcW w:w="59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1553C5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ind w:left="480"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>Определение значений баллов шкалы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6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1553C5">
                                    <w:pPr>
                                      <w:pStyle w:val="Style5"/>
                                      <w:widowControl/>
                                      <w:ind w:firstLine="34"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>1. Сознание: уровень бодрствования</w:t>
                                    </w:r>
                                  </w:p>
                                </w:tc>
                                <w:tc>
                                  <w:tcPr>
                                    <w:tcW w:w="59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1553C5">
                                    <w:pPr>
                                      <w:pStyle w:val="Style5"/>
                                      <w:widowControl/>
                                      <w:spacing w:line="355" w:lineRule="exact"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>Ясное - 0</w:t>
                                    </w:r>
                                  </w:p>
                                  <w:p w:rsidR="00000000" w:rsidRDefault="001553C5">
                                    <w:pPr>
                                      <w:pStyle w:val="Style5"/>
                                      <w:widowControl/>
                                      <w:spacing w:line="355" w:lineRule="exact"/>
                                      <w:ind w:firstLine="24"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>Оглушение (заторможен, сон</w:t>
                                    </w:r>
                                    <w:r>
                                      <w:rPr>
                                        <w:rStyle w:val="FontStyle19"/>
                                      </w:rPr>
                                      <w:t>лив, но реаги</w:t>
                                    </w:r>
                                    <w:r>
                                      <w:rPr>
                                        <w:rStyle w:val="FontStyle19"/>
                                      </w:rPr>
                                      <w:t>рует даже на незначительный стимул - ко</w:t>
                                    </w:r>
                                    <w:r>
                                      <w:rPr>
                                        <w:rStyle w:val="FontStyle19"/>
                                      </w:rPr>
                                      <w:softHyphen/>
                                      <w:t>манду, вопрос) - 1</w:t>
                                    </w:r>
                                  </w:p>
                                  <w:p w:rsidR="00000000" w:rsidRDefault="001553C5">
                                    <w:pPr>
                                      <w:pStyle w:val="Style5"/>
                                      <w:widowControl/>
                                      <w:spacing w:line="355" w:lineRule="exact"/>
                                      <w:ind w:firstLine="19"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>Сопор (требует повторной, сильной или бо</w:t>
                                    </w:r>
                                    <w:r>
                                      <w:rPr>
                                        <w:rStyle w:val="FontStyle19"/>
                                      </w:rPr>
                                      <w:softHyphen/>
                                      <w:t>лезненной стимуляции для того, чтобы со</w:t>
                                    </w:r>
                                    <w:r>
                                      <w:rPr>
                                        <w:rStyle w:val="FontStyle19"/>
                                      </w:rPr>
                                      <w:softHyphen/>
                                      <w:t>вершить движение или стать на время дос</w:t>
                                    </w:r>
                                    <w:r>
                                      <w:rPr>
                                        <w:rStyle w:val="FontStyle19"/>
                                      </w:rPr>
                                      <w:softHyphen/>
                                      <w:t>тупным контакту) - 2</w:t>
                                    </w:r>
                                  </w:p>
                                  <w:p w:rsidR="00000000" w:rsidRDefault="001553C5" w:rsidP="009B08A0">
                                    <w:pPr>
                                      <w:pStyle w:val="Style5"/>
                                      <w:widowControl/>
                                      <w:spacing w:line="355" w:lineRule="exact"/>
                                      <w:ind w:firstLine="5"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>Кома (речевому контакту недоступен, отве</w:t>
                                    </w:r>
                                    <w:r>
                                      <w:rPr>
                                        <w:rStyle w:val="FontStyle19"/>
                                      </w:rPr>
                                      <w:t>чает на раздражения лишь рефлекторными двигательными или вегетативными реак</w:t>
                                    </w:r>
                                    <w:r>
                                      <w:rPr>
                                        <w:rStyle w:val="FontStyle19"/>
                                      </w:rPr>
                                      <w:t>циями) - 3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6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1553C5">
                                    <w:pPr>
                                      <w:pStyle w:val="Style5"/>
                                      <w:widowControl/>
                                      <w:ind w:left="10" w:hanging="10"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>2. Сознание: ответы на вопросы. Просят пациента назвать месяц, год и свой возраст.</w:t>
                                    </w:r>
                                  </w:p>
                                </w:tc>
                                <w:tc>
                                  <w:tcPr>
                                    <w:tcW w:w="59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1553C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>Правильные ответы на оба вопроса - 0 Правильный ответ на один вопрос - 1 Неправильные</w:t>
                                    </w:r>
                                    <w:r>
                                      <w:rPr>
                                        <w:rStyle w:val="FontStyle19"/>
                                      </w:rPr>
                                      <w:t xml:space="preserve"> ответы на оба вопроса - 2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6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1553C5">
                                    <w:pPr>
                                      <w:pStyle w:val="Style5"/>
                                      <w:widowControl/>
                                      <w:ind w:left="10" w:hanging="10"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>3. Сознание: выполнение инструкций. Просят пациента закрыть и  открыть  глаза,  сжать пальцы в кулак и разжать.</w:t>
                                    </w:r>
                                  </w:p>
                                </w:tc>
                                <w:tc>
                                  <w:tcPr>
                                    <w:tcW w:w="59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B08A0" w:rsidRDefault="001553C5">
                                    <w:pPr>
                                      <w:pStyle w:val="Style5"/>
                                      <w:widowControl/>
                                      <w:ind w:left="5" w:hanging="5"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 xml:space="preserve">Выполняет обе команды правильно - 0 Выполняет одну команду правильно -1 </w:t>
                                    </w:r>
                                  </w:p>
                                  <w:p w:rsidR="00000000" w:rsidRDefault="001553C5">
                                    <w:pPr>
                                      <w:pStyle w:val="Style5"/>
                                      <w:widowControl/>
                                      <w:ind w:left="5" w:hanging="5"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>Обе команды выполняет неправильно- 2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6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1553C5">
                                    <w:pPr>
                                      <w:pStyle w:val="Style5"/>
                                      <w:widowControl/>
                                      <w:ind w:firstLine="14"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>4. Дви</w:t>
                                    </w:r>
                                    <w:r>
                                      <w:rPr>
                                        <w:rStyle w:val="FontStyle19"/>
                                      </w:rPr>
                                      <w:t>жения глазных яб</w:t>
                                    </w:r>
                                    <w:r>
                                      <w:rPr>
                                        <w:rStyle w:val="FontStyle19"/>
                                      </w:rPr>
                                      <w:softHyphen/>
                                      <w:t>лок (слежение за движе</w:t>
                                    </w:r>
                                    <w:r>
                                      <w:rPr>
                                        <w:rStyle w:val="FontStyle19"/>
                                      </w:rPr>
                                      <w:softHyphen/>
                                      <w:t>нием пальца)</w:t>
                                    </w:r>
                                  </w:p>
                                </w:tc>
                                <w:tc>
                                  <w:tcPr>
                                    <w:tcW w:w="59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1553C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>Норма- 0</w:t>
                                    </w:r>
                                  </w:p>
                                  <w:p w:rsidR="00000000" w:rsidRDefault="001553C5">
                                    <w:pPr>
                                      <w:pStyle w:val="Style5"/>
                                      <w:widowControl/>
                                      <w:ind w:left="14" w:hanging="14"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>Частичный паралич взора (но нет фиксиро</w:t>
                                    </w:r>
                                    <w:r>
                                      <w:rPr>
                                        <w:rStyle w:val="FontStyle19"/>
                                      </w:rPr>
                                      <w:softHyphen/>
                                      <w:t>ванной девиации глазных яблок) - 1 Фиксированная девиация глазных яблок - 2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6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1553C5">
                                    <w:pPr>
                                      <w:pStyle w:val="Style5"/>
                                      <w:widowControl/>
                                      <w:ind w:firstLine="19"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>5. Поля зрения (исследу</w:t>
                                    </w:r>
                                    <w:r>
                                      <w:rPr>
                                        <w:rStyle w:val="FontStyle19"/>
                                      </w:rPr>
                                      <w:softHyphen/>
                                      <w:t>ют с помощью движений пальцами, которые иссле</w:t>
                                    </w:r>
                                    <w:r>
                                      <w:rPr>
                                        <w:rStyle w:val="FontStyle19"/>
                                      </w:rPr>
                                      <w:softHyphen/>
                                      <w:t>довател</w:t>
                                    </w:r>
                                    <w:r>
                                      <w:rPr>
                                        <w:rStyle w:val="FontStyle19"/>
                                      </w:rPr>
                                      <w:t>ь выполняет одно</w:t>
                                    </w:r>
                                    <w:r>
                                      <w:rPr>
                                        <w:rStyle w:val="FontStyle19"/>
                                      </w:rPr>
                                      <w:softHyphen/>
                                      <w:t>временно с обеих сторон)</w:t>
                                    </w:r>
                                  </w:p>
                                </w:tc>
                                <w:tc>
                                  <w:tcPr>
                                    <w:tcW w:w="59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B08A0" w:rsidRDefault="001553C5">
                                    <w:pPr>
                                      <w:pStyle w:val="Style5"/>
                                      <w:widowControl/>
                                      <w:spacing w:line="365" w:lineRule="exact"/>
                                      <w:ind w:left="14" w:right="2290" w:hanging="14"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 xml:space="preserve">Нет нарушений - 0 </w:t>
                                    </w:r>
                                  </w:p>
                                  <w:p w:rsidR="00000000" w:rsidRDefault="001553C5">
                                    <w:pPr>
                                      <w:pStyle w:val="Style5"/>
                                      <w:widowControl/>
                                      <w:spacing w:line="365" w:lineRule="exact"/>
                                      <w:ind w:left="14" w:right="2290" w:hanging="14"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>Частичная гемианопсия - 1 Полная гемианопсия - 2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6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1553C5">
                                    <w:pPr>
                                      <w:pStyle w:val="Style5"/>
                                      <w:widowControl/>
                                      <w:spacing w:line="370" w:lineRule="exact"/>
                                      <w:ind w:firstLine="10"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>6. Паралич лицевой мускулатуры</w:t>
                                    </w:r>
                                  </w:p>
                                </w:tc>
                                <w:tc>
                                  <w:tcPr>
                                    <w:tcW w:w="596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1553C5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19"/>
                                        <w:spacing w:val="30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  <w:spacing w:val="30"/>
                                      </w:rPr>
                                      <w:t>Нет-0</w:t>
                                    </w:r>
                                  </w:p>
                                  <w:p w:rsidR="009B08A0" w:rsidRDefault="001553C5">
                                    <w:pPr>
                                      <w:pStyle w:val="Style5"/>
                                      <w:widowControl/>
                                      <w:ind w:left="19" w:hanging="19"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 xml:space="preserve">Легкий (асимметрия) - 1 </w:t>
                                    </w:r>
                                  </w:p>
                                  <w:p w:rsidR="00000000" w:rsidRDefault="001553C5">
                                    <w:pPr>
                                      <w:pStyle w:val="Style5"/>
                                      <w:widowControl/>
                                      <w:ind w:left="19" w:hanging="19"/>
                                      <w:rPr>
                                        <w:rStyle w:val="FontStyle19"/>
                                      </w:rPr>
                                    </w:pPr>
                                    <w:r>
                                      <w:rPr>
                                        <w:rStyle w:val="FontStyle19"/>
                                      </w:rPr>
                                      <w:t>Умеренно выраженный (полный или почти полный паралич нижней группы мимиче</w:t>
                                    </w:r>
                                    <w:r>
                                      <w:rPr>
                                        <w:rStyle w:val="FontStyle19"/>
                                      </w:rPr>
                                      <w:softHyphen/>
                                      <w:t>ских мышц</w:t>
                                    </w:r>
                                    <w:r>
                                      <w:rPr>
                                        <w:rStyle w:val="FontStyle19"/>
                                      </w:rPr>
                                      <w:t>) - 2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71" y="1114"/>
                            <a:ext cx="1906" cy="32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1553C5">
                              <w:pPr>
                                <w:pStyle w:val="Style1"/>
                                <w:widowControl/>
                                <w:jc w:val="both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Приложение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96" y="1632"/>
                            <a:ext cx="9379" cy="32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Pr="009B08A0" w:rsidRDefault="001553C5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9"/>
                                  <w:u w:val="single"/>
                                </w:rPr>
                              </w:pPr>
                              <w:r>
                                <w:rPr>
                                  <w:rStyle w:val="FontStyle19"/>
                                  <w:u w:val="single"/>
                                </w:rPr>
                                <w:t xml:space="preserve">Таблица 1 - Шкала инсульта национального института здоровья </w:t>
                              </w:r>
                              <w:r w:rsidRPr="009B08A0">
                                <w:rPr>
                                  <w:rStyle w:val="FontStyle19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Style w:val="FontStyle19"/>
                                  <w:u w:val="single"/>
                                  <w:lang w:val="en-US"/>
                                </w:rPr>
                                <w:t>NIHSS</w:t>
                              </w:r>
                              <w:r w:rsidRPr="009B08A0">
                                <w:rPr>
                                  <w:rStyle w:val="FontStyle19"/>
                                  <w:u w:val="single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0;margin-top:0;width:483.15pt;height:714.95pt;z-index:251659264;mso-wrap-distance-left:7in;mso-wrap-distance-right:7in;mso-position-horizontal-relative:margin" coordorigin="1843,1114" coordsize="9663,1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zcTgMAAEkNAAAOAAAAZHJzL2Uyb0RvYy54bWzsV9tu2zAMfR+wfxD0ntpOHDc26hRdLsWA&#10;bivQ7gMUW75gtuRJSpxu2L+Pkuzc+rCiA4pdmgeHMiWKPOSh5IvLbV2hDRWy5CzG3pmLEWUJT0uW&#10;x/jz/XIwwUgqwlJScUZj/EAlvpy+fXPRNhEd8oJXKRUIjDAZtU2MC6WayHFkUtCayDPeUAbKjIua&#10;KBiK3EkFacF6XTlD1w2clou0ETyhUsLbuVXiqbGfZTRRn7JMUoWqGINvyjyFea7005lekCgXpCnK&#10;pHODPMOLmpQMNt2ZmhNF0FqUj0zVZSK45Jk6S3jt8CwrE2pigGg89ySaa8HXjYklj9q82cEE0J7g&#10;9GyzycfNrUBlGuMhRozUkCKzKxppaNomj2DGtWjumlth4wPxhidfJKidU70e53YyWrUfeArmyFpx&#10;A802E7U2AUGjrcnAwy4DdKtQAi8DbxS47hijBHShex5OgrHNUVJAIvU6b+KPMAK153l+r1t068Mg&#10;AKVe7PnDMNRqh0R2Z+Nt550ODQpO7jGVv4fpXUEaalIlNWIdpuCLxfReB/iOb5HxWO8NkzSmSG3h&#10;NbhrIJIWWsT4rCAsp1dC8LagJAXvPBPMwVIbg9RGfoX1HrNw3GHWI36A2MgfHyNGokZIdU15jbQQ&#10;YwF8Mo6SzY1UFtx+ik4t48uyquA9iSqGWp1eLUtelanWmIHIV7NKoA0BSi7Nr0vT0bS6VNAYqrKO&#10;8cTVP5tqDcaCpWYLRcrKypDjimnjEBU41kmWgN9DN1xMFhN/4A+DxcB35/PB1XLmD4Kldz6ej+az&#10;2dz7of30/Kgo05Qy7WrfDDz/aYXRtSVL4107OApJPiVy59gNU78QVf9vooNKlpFOvC0BtV1tDYVN&#10;iWjdiqcPUBaC234H/RmEgotvGLXQ62Isv66JoBhV7xmUlm6MvSB6YdULhCWwNMYKIyvOlG2g60aU&#10;eQGWbfEyfgVUz0pTF3svTJswXHsh0vmPSGdayAFzXoZ04fjcO2lUPem80A1smxoNg6Mm9Uq5CAjw&#10;91BuqLO3L/b/lHJwYJ+cc6aqX5xy3iQEXunTPxiZzJgTwdwswtF5+Eq5f+GU626mf+4pZy6acF83&#10;Z3b3baE/CA7H5lTcfwFNfwIAAP//AwBQSwMEFAAGAAgAAAAhAObJ6JDeAAAABgEAAA8AAABkcnMv&#10;ZG93bnJldi54bWxMj0FLw0AQhe+C/2EZwZvdpNVgYjalFPVUBFuh9DbNTpPQ7G7IbpP03zt60cuD&#10;4T3e+yZfTqYVA/W+cVZBPItAkC2dbmyl4Gv39vAMwge0GltnScGVPCyL25scM+1G+0nDNlSCS6zP&#10;UEEdQpdJ6cuaDPqZ68iyd3K9wcBnX0nd48jlppXzKEqkwcbyQo0drWsqz9uLUfA+4rhaxK/D5nxa&#10;Xw+7p4/9Jial7u+m1QuIQFP4C8MPPqNDwUxHd7Hai1YBPxJ+lb00SRYgjhx6nKcpyCKX//GLbwAA&#10;AP//AwBQSwECLQAUAAYACAAAACEAtoM4kv4AAADhAQAAEwAAAAAAAAAAAAAAAAAAAAAAW0NvbnRl&#10;bnRfVHlwZXNdLnhtbFBLAQItABQABgAIAAAAIQA4/SH/1gAAAJQBAAALAAAAAAAAAAAAAAAAAC8B&#10;AABfcmVscy8ucmVsc1BLAQItABQABgAIAAAAIQDtSdzcTgMAAEkNAAAOAAAAAAAAAAAAAAAAAC4C&#10;AABkcnMvZTJvRG9jLnhtbFBLAQItABQABgAIAAAAIQDmyeiQ3gAAAAYBAAAPAAAAAAAAAAAAAAAA&#10;AKgFAABkcnMvZG93bnJldi54bWxQSwUGAAAAAAQABADzAAAAswYAAAAA&#10;">
                <v:shape id="Text Box 4" o:spid="_x0000_s1028" type="#_x0000_t202" style="position:absolute;left:1843;top:1954;width:9663;height:13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9B08A0" w:rsidRDefault="009B08A0"/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696"/>
                          <w:gridCol w:w="5966"/>
                        </w:tblGrid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6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1553C5">
                              <w:pPr>
                                <w:pStyle w:val="Style5"/>
                                <w:widowControl/>
                                <w:spacing w:line="240" w:lineRule="auto"/>
                                <w:ind w:left="1219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>Признак</w:t>
                              </w:r>
                            </w:p>
                          </w:tc>
                          <w:tc>
                            <w:tcPr>
                              <w:tcW w:w="59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1553C5">
                              <w:pPr>
                                <w:pStyle w:val="Style5"/>
                                <w:widowControl/>
                                <w:spacing w:line="240" w:lineRule="auto"/>
                                <w:ind w:left="480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>Определение значений баллов шкалы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6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1553C5">
                              <w:pPr>
                                <w:pStyle w:val="Style5"/>
                                <w:widowControl/>
                                <w:ind w:firstLine="34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>1. Сознание: уровень бодрствования</w:t>
                              </w:r>
                            </w:p>
                          </w:tc>
                          <w:tc>
                            <w:tcPr>
                              <w:tcW w:w="59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1553C5">
                              <w:pPr>
                                <w:pStyle w:val="Style5"/>
                                <w:widowControl/>
                                <w:spacing w:line="355" w:lineRule="exact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>Ясное - 0</w:t>
                              </w:r>
                            </w:p>
                            <w:p w:rsidR="00000000" w:rsidRDefault="001553C5">
                              <w:pPr>
                                <w:pStyle w:val="Style5"/>
                                <w:widowControl/>
                                <w:spacing w:line="355" w:lineRule="exact"/>
                                <w:ind w:firstLine="24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>Оглушение (заторможен, сон</w:t>
                              </w:r>
                              <w:r>
                                <w:rPr>
                                  <w:rStyle w:val="FontStyle19"/>
                                </w:rPr>
                                <w:t>лив, но реаги</w:t>
                              </w:r>
                              <w:r>
                                <w:rPr>
                                  <w:rStyle w:val="FontStyle19"/>
                                </w:rPr>
                                <w:t>рует даже на незначительный стимул - ко</w:t>
                              </w:r>
                              <w:r>
                                <w:rPr>
                                  <w:rStyle w:val="FontStyle19"/>
                                </w:rPr>
                                <w:softHyphen/>
                                <w:t>манду, вопрос) - 1</w:t>
                              </w:r>
                            </w:p>
                            <w:p w:rsidR="00000000" w:rsidRDefault="001553C5">
                              <w:pPr>
                                <w:pStyle w:val="Style5"/>
                                <w:widowControl/>
                                <w:spacing w:line="355" w:lineRule="exact"/>
                                <w:ind w:firstLine="19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>Сопор (требует повторной, сильной или бо</w:t>
                              </w:r>
                              <w:r>
                                <w:rPr>
                                  <w:rStyle w:val="FontStyle19"/>
                                </w:rPr>
                                <w:softHyphen/>
                                <w:t>лезненной стимуляции для того, чтобы со</w:t>
                              </w:r>
                              <w:r>
                                <w:rPr>
                                  <w:rStyle w:val="FontStyle19"/>
                                </w:rPr>
                                <w:softHyphen/>
                                <w:t>вершить движение или стать на время дос</w:t>
                              </w:r>
                              <w:r>
                                <w:rPr>
                                  <w:rStyle w:val="FontStyle19"/>
                                </w:rPr>
                                <w:softHyphen/>
                                <w:t>тупным контакту) - 2</w:t>
                              </w:r>
                            </w:p>
                            <w:p w:rsidR="00000000" w:rsidRDefault="001553C5" w:rsidP="009B08A0">
                              <w:pPr>
                                <w:pStyle w:val="Style5"/>
                                <w:widowControl/>
                                <w:spacing w:line="355" w:lineRule="exact"/>
                                <w:ind w:firstLine="5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>Кома (речевому контакту недоступен, отве</w:t>
                              </w:r>
                              <w:r>
                                <w:rPr>
                                  <w:rStyle w:val="FontStyle19"/>
                                </w:rPr>
                                <w:t>чает на раздражения лишь рефлекторными двигательными или вегетативными реак</w:t>
                              </w:r>
                              <w:r>
                                <w:rPr>
                                  <w:rStyle w:val="FontStyle19"/>
                                </w:rPr>
                                <w:t>циями) - 3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6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1553C5">
                              <w:pPr>
                                <w:pStyle w:val="Style5"/>
                                <w:widowControl/>
                                <w:ind w:left="10" w:hanging="10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>2. Сознание: ответы на вопросы. Просят пациента назвать месяц, год и свой возраст.</w:t>
                              </w:r>
                            </w:p>
                          </w:tc>
                          <w:tc>
                            <w:tcPr>
                              <w:tcW w:w="59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1553C5">
                              <w:pPr>
                                <w:pStyle w:val="Style5"/>
                                <w:widowControl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>Правильные ответы на оба вопроса - 0 Правильный ответ на один вопрос - 1 Неправильные</w:t>
                              </w:r>
                              <w:r>
                                <w:rPr>
                                  <w:rStyle w:val="FontStyle19"/>
                                </w:rPr>
                                <w:t xml:space="preserve"> ответы на оба вопроса - 2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6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1553C5">
                              <w:pPr>
                                <w:pStyle w:val="Style5"/>
                                <w:widowControl/>
                                <w:ind w:left="10" w:hanging="10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>3. Сознание: выполнение инструкций. Просят пациента закрыть и  открыть  глаза,  сжать пальцы в кулак и разжать.</w:t>
                              </w:r>
                            </w:p>
                          </w:tc>
                          <w:tc>
                            <w:tcPr>
                              <w:tcW w:w="59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B08A0" w:rsidRDefault="001553C5">
                              <w:pPr>
                                <w:pStyle w:val="Style5"/>
                                <w:widowControl/>
                                <w:ind w:left="5" w:hanging="5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 xml:space="preserve">Выполняет обе команды правильно - 0 Выполняет одну команду правильно -1 </w:t>
                              </w:r>
                            </w:p>
                            <w:p w:rsidR="00000000" w:rsidRDefault="001553C5">
                              <w:pPr>
                                <w:pStyle w:val="Style5"/>
                                <w:widowControl/>
                                <w:ind w:left="5" w:hanging="5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>Обе команды выполняет неправильно- 2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6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1553C5">
                              <w:pPr>
                                <w:pStyle w:val="Style5"/>
                                <w:widowControl/>
                                <w:ind w:firstLine="14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>4. Дви</w:t>
                              </w:r>
                              <w:r>
                                <w:rPr>
                                  <w:rStyle w:val="FontStyle19"/>
                                </w:rPr>
                                <w:t>жения глазных яб</w:t>
                              </w:r>
                              <w:r>
                                <w:rPr>
                                  <w:rStyle w:val="FontStyle19"/>
                                </w:rPr>
                                <w:softHyphen/>
                                <w:t>лок (слежение за движе</w:t>
                              </w:r>
                              <w:r>
                                <w:rPr>
                                  <w:rStyle w:val="FontStyle19"/>
                                </w:rPr>
                                <w:softHyphen/>
                                <w:t>нием пальца)</w:t>
                              </w:r>
                            </w:p>
                          </w:tc>
                          <w:tc>
                            <w:tcPr>
                              <w:tcW w:w="59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1553C5">
                              <w:pPr>
                                <w:pStyle w:val="Style5"/>
                                <w:widowControl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>Норма- 0</w:t>
                              </w:r>
                            </w:p>
                            <w:p w:rsidR="00000000" w:rsidRDefault="001553C5">
                              <w:pPr>
                                <w:pStyle w:val="Style5"/>
                                <w:widowControl/>
                                <w:ind w:left="14" w:hanging="14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>Частичный паралич взора (но нет фиксиро</w:t>
                              </w:r>
                              <w:r>
                                <w:rPr>
                                  <w:rStyle w:val="FontStyle19"/>
                                </w:rPr>
                                <w:softHyphen/>
                                <w:t>ванной девиации глазных яблок) - 1 Фиксированная девиация глазных яблок - 2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6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1553C5">
                              <w:pPr>
                                <w:pStyle w:val="Style5"/>
                                <w:widowControl/>
                                <w:ind w:firstLine="19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>5. Поля зрения (исследу</w:t>
                              </w:r>
                              <w:r>
                                <w:rPr>
                                  <w:rStyle w:val="FontStyle19"/>
                                </w:rPr>
                                <w:softHyphen/>
                                <w:t>ют с помощью движений пальцами, которые иссле</w:t>
                              </w:r>
                              <w:r>
                                <w:rPr>
                                  <w:rStyle w:val="FontStyle19"/>
                                </w:rPr>
                                <w:softHyphen/>
                                <w:t>довател</w:t>
                              </w:r>
                              <w:r>
                                <w:rPr>
                                  <w:rStyle w:val="FontStyle19"/>
                                </w:rPr>
                                <w:t>ь выполняет одно</w:t>
                              </w:r>
                              <w:r>
                                <w:rPr>
                                  <w:rStyle w:val="FontStyle19"/>
                                </w:rPr>
                                <w:softHyphen/>
                                <w:t>временно с обеих сторон)</w:t>
                              </w:r>
                            </w:p>
                          </w:tc>
                          <w:tc>
                            <w:tcPr>
                              <w:tcW w:w="59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B08A0" w:rsidRDefault="001553C5">
                              <w:pPr>
                                <w:pStyle w:val="Style5"/>
                                <w:widowControl/>
                                <w:spacing w:line="365" w:lineRule="exact"/>
                                <w:ind w:left="14" w:right="2290" w:hanging="14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 xml:space="preserve">Нет нарушений - 0 </w:t>
                              </w:r>
                            </w:p>
                            <w:p w:rsidR="00000000" w:rsidRDefault="001553C5">
                              <w:pPr>
                                <w:pStyle w:val="Style5"/>
                                <w:widowControl/>
                                <w:spacing w:line="365" w:lineRule="exact"/>
                                <w:ind w:left="14" w:right="2290" w:hanging="14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>Частичная гемианопсия - 1 Полная гемианопсия - 2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6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1553C5">
                              <w:pPr>
                                <w:pStyle w:val="Style5"/>
                                <w:widowControl/>
                                <w:spacing w:line="370" w:lineRule="exact"/>
                                <w:ind w:firstLine="10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>6. Паралич лицевой мускулатуры</w:t>
                              </w:r>
                            </w:p>
                          </w:tc>
                          <w:tc>
                            <w:tcPr>
                              <w:tcW w:w="596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1553C5">
                              <w:pPr>
                                <w:pStyle w:val="Style5"/>
                                <w:widowControl/>
                                <w:rPr>
                                  <w:rStyle w:val="FontStyle19"/>
                                  <w:spacing w:val="30"/>
                                </w:rPr>
                              </w:pPr>
                              <w:r>
                                <w:rPr>
                                  <w:rStyle w:val="FontStyle19"/>
                                  <w:spacing w:val="30"/>
                                </w:rPr>
                                <w:t>Нет-0</w:t>
                              </w:r>
                            </w:p>
                            <w:p w:rsidR="009B08A0" w:rsidRDefault="001553C5">
                              <w:pPr>
                                <w:pStyle w:val="Style5"/>
                                <w:widowControl/>
                                <w:ind w:left="19" w:hanging="19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 xml:space="preserve">Легкий (асимметрия) - 1 </w:t>
                              </w:r>
                            </w:p>
                            <w:p w:rsidR="00000000" w:rsidRDefault="001553C5">
                              <w:pPr>
                                <w:pStyle w:val="Style5"/>
                                <w:widowControl/>
                                <w:ind w:left="19" w:hanging="19"/>
                                <w:rPr>
                                  <w:rStyle w:val="FontStyle19"/>
                                </w:rPr>
                              </w:pPr>
                              <w:r>
                                <w:rPr>
                                  <w:rStyle w:val="FontStyle19"/>
                                </w:rPr>
                                <w:t>Умеренно выраженный (полный или почти полный паралич нижней группы мимиче</w:t>
                              </w:r>
                              <w:r>
                                <w:rPr>
                                  <w:rStyle w:val="FontStyle19"/>
                                </w:rPr>
                                <w:softHyphen/>
                                <w:t>ских мышц</w:t>
                              </w:r>
                              <w:r>
                                <w:rPr>
                                  <w:rStyle w:val="FontStyle19"/>
                                </w:rPr>
                                <w:t>) - 2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5" o:spid="_x0000_s1029" type="#_x0000_t202" style="position:absolute;left:9571;top:1114;width:190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1553C5">
                        <w:pPr>
                          <w:pStyle w:val="Style1"/>
                          <w:widowControl/>
                          <w:jc w:val="both"/>
                          <w:rPr>
                            <w:rStyle w:val="FontStyle18"/>
                          </w:rPr>
                        </w:pPr>
                        <w:r>
                          <w:rPr>
                            <w:rStyle w:val="FontStyle18"/>
                          </w:rPr>
                          <w:t>Приложение 1</w:t>
                        </w:r>
                      </w:p>
                    </w:txbxContent>
                  </v:textbox>
                </v:shape>
                <v:shape id="Text Box 6" o:spid="_x0000_s1030" type="#_x0000_t202" style="position:absolute;left:1896;top:1632;width:9379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Pr="009B08A0" w:rsidRDefault="001553C5">
                        <w:pPr>
                          <w:pStyle w:val="Style3"/>
                          <w:widowControl/>
                          <w:spacing w:line="240" w:lineRule="auto"/>
                          <w:rPr>
                            <w:rStyle w:val="FontStyle19"/>
                            <w:u w:val="single"/>
                          </w:rPr>
                        </w:pPr>
                        <w:r>
                          <w:rPr>
                            <w:rStyle w:val="FontStyle19"/>
                            <w:u w:val="single"/>
                          </w:rPr>
                          <w:t xml:space="preserve">Таблица 1 - Шкала инсульта национального института здоровья </w:t>
                        </w:r>
                        <w:r w:rsidRPr="009B08A0">
                          <w:rPr>
                            <w:rStyle w:val="FontStyle19"/>
                            <w:u w:val="single"/>
                          </w:rPr>
                          <w:t>(</w:t>
                        </w:r>
                        <w:r>
                          <w:rPr>
                            <w:rStyle w:val="FontStyle19"/>
                            <w:u w:val="single"/>
                            <w:lang w:val="en-US"/>
                          </w:rPr>
                          <w:t>NIHSS</w:t>
                        </w:r>
                        <w:r w:rsidRPr="009B08A0">
                          <w:rPr>
                            <w:rStyle w:val="FontStyle19"/>
                            <w:u w:val="single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00000" w:rsidRDefault="001553C5" w:rsidP="009B08A0">
      <w:pPr>
        <w:pStyle w:val="Style16"/>
        <w:widowControl/>
        <w:spacing w:line="514" w:lineRule="exact"/>
        <w:ind w:firstLine="709"/>
        <w:rPr>
          <w:rStyle w:val="FontStyle23"/>
        </w:rPr>
        <w:sectPr w:rsidR="00000000" w:rsidSect="009B08A0">
          <w:footerReference w:type="even" r:id="rId15"/>
          <w:footerReference w:type="default" r:id="rId16"/>
          <w:pgSz w:w="11907" w:h="16839" w:code="9"/>
          <w:pgMar w:top="1134" w:right="708" w:bottom="1440" w:left="1560" w:header="720" w:footer="720" w:gutter="0"/>
          <w:cols w:space="72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1"/>
        <w:gridCol w:w="59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53C5" w:rsidP="009B08A0">
            <w:pPr>
              <w:pStyle w:val="Style9"/>
              <w:widowControl/>
              <w:ind w:firstLine="709"/>
            </w:pP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53C5" w:rsidP="009B08A0">
            <w:pPr>
              <w:pStyle w:val="Style5"/>
              <w:widowControl/>
              <w:spacing w:line="355" w:lineRule="exact"/>
              <w:rPr>
                <w:rStyle w:val="FontStyle19"/>
              </w:rPr>
            </w:pPr>
            <w:r>
              <w:rPr>
                <w:rStyle w:val="FontStyle19"/>
              </w:rPr>
              <w:t>Полный (отсутствие движений в верхней и нижней группах мимических мышц) - 3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53C5" w:rsidP="009B08A0">
            <w:pPr>
              <w:pStyle w:val="Style5"/>
              <w:widowControl/>
              <w:spacing w:line="355" w:lineRule="exact"/>
              <w:rPr>
                <w:rStyle w:val="FontStyle19"/>
              </w:rPr>
            </w:pPr>
            <w:r>
              <w:rPr>
                <w:rStyle w:val="FontStyle19"/>
              </w:rPr>
              <w:t>7. Движения в руке на стороне пареза. Руку просят удержать в т</w:t>
            </w:r>
            <w:r>
              <w:rPr>
                <w:rStyle w:val="FontStyle19"/>
              </w:rPr>
              <w:t>ечение 10 секунд в поло</w:t>
            </w:r>
            <w:r>
              <w:rPr>
                <w:rStyle w:val="FontStyle19"/>
              </w:rPr>
              <w:softHyphen/>
              <w:t>жении 90° в плечевом сус</w:t>
            </w:r>
            <w:r>
              <w:rPr>
                <w:rStyle w:val="FontStyle19"/>
              </w:rPr>
              <w:softHyphen/>
              <w:t>таве, если пациент сидит, и в положении сгибания 45°, если пациент лежит.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53C5" w:rsidP="009B08A0">
            <w:pPr>
              <w:pStyle w:val="Style5"/>
              <w:widowControl/>
              <w:spacing w:line="355" w:lineRule="exact"/>
              <w:rPr>
                <w:rStyle w:val="FontStyle19"/>
              </w:rPr>
            </w:pPr>
            <w:r>
              <w:rPr>
                <w:rStyle w:val="FontStyle19"/>
              </w:rPr>
              <w:t>Рука не опускается - 0</w:t>
            </w:r>
          </w:p>
          <w:p w:rsidR="00000000" w:rsidRDefault="001553C5" w:rsidP="009B08A0">
            <w:pPr>
              <w:pStyle w:val="Style5"/>
              <w:widowControl/>
              <w:spacing w:line="355" w:lineRule="exact"/>
              <w:rPr>
                <w:rStyle w:val="FontStyle19"/>
              </w:rPr>
            </w:pPr>
            <w:r>
              <w:rPr>
                <w:rStyle w:val="FontStyle19"/>
              </w:rPr>
              <w:t>Пациент вначале удерживает руку в задан</w:t>
            </w:r>
            <w:r>
              <w:rPr>
                <w:rStyle w:val="FontStyle19"/>
              </w:rPr>
              <w:softHyphen/>
              <w:t>ном положении, затем рука начинает опус</w:t>
            </w:r>
            <w:r>
              <w:rPr>
                <w:rStyle w:val="FontStyle19"/>
              </w:rPr>
              <w:softHyphen/>
              <w:t>каться - 1</w:t>
            </w:r>
          </w:p>
          <w:p w:rsidR="00000000" w:rsidRDefault="001553C5" w:rsidP="009B08A0">
            <w:pPr>
              <w:pStyle w:val="Style5"/>
              <w:widowControl/>
              <w:spacing w:line="355" w:lineRule="exact"/>
              <w:rPr>
                <w:rStyle w:val="FontStyle19"/>
              </w:rPr>
            </w:pPr>
            <w:r>
              <w:rPr>
                <w:rStyle w:val="FontStyle19"/>
              </w:rPr>
              <w:t>Рука начинает падат</w:t>
            </w:r>
            <w:r>
              <w:rPr>
                <w:rStyle w:val="FontStyle19"/>
              </w:rPr>
              <w:t>ь сразу, но пациент все же несколько удерживает ее против силы тяжести - 2</w:t>
            </w:r>
          </w:p>
          <w:p w:rsidR="00000000" w:rsidRDefault="001553C5" w:rsidP="009B08A0">
            <w:pPr>
              <w:pStyle w:val="Style5"/>
              <w:widowControl/>
              <w:spacing w:line="355" w:lineRule="exact"/>
              <w:rPr>
                <w:rStyle w:val="FontStyle19"/>
              </w:rPr>
            </w:pPr>
            <w:r>
              <w:rPr>
                <w:rStyle w:val="FontStyle19"/>
              </w:rPr>
              <w:t>Рука сразу падает, пациент совершенно не может преодолеть силу тяжести - 3 Нет активных движений - 4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53C5" w:rsidP="009B08A0">
            <w:pPr>
              <w:pStyle w:val="Style5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8.   Движения в ноге на стороне пареза. Лежащего на спине паци</w:t>
            </w:r>
            <w:r>
              <w:rPr>
                <w:rStyle w:val="FontStyle19"/>
              </w:rPr>
              <w:softHyphen/>
              <w:t>ента просят удер</w:t>
            </w:r>
            <w:r>
              <w:rPr>
                <w:rStyle w:val="FontStyle19"/>
              </w:rPr>
              <w:t>жать в течение 5 секунд согну</w:t>
            </w:r>
            <w:r>
              <w:rPr>
                <w:rStyle w:val="FontStyle19"/>
              </w:rPr>
              <w:softHyphen/>
              <w:t>тую в тазобедренном сус</w:t>
            </w:r>
            <w:r>
              <w:rPr>
                <w:rStyle w:val="FontStyle19"/>
              </w:rPr>
              <w:softHyphen/>
              <w:t>таве ногу, поднятую под углом 30°.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53C5" w:rsidP="009B08A0">
            <w:pPr>
              <w:pStyle w:val="Style5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Нога в течение 5 секунд не опускается - 0 Пациент вначале удерживает ногу в задан</w:t>
            </w:r>
            <w:r>
              <w:rPr>
                <w:rStyle w:val="FontStyle19"/>
              </w:rPr>
              <w:softHyphen/>
              <w:t>ном положении, затем нога начинает опус</w:t>
            </w:r>
            <w:r>
              <w:rPr>
                <w:rStyle w:val="FontStyle19"/>
              </w:rPr>
              <w:softHyphen/>
              <w:t>каться - 1</w:t>
            </w:r>
          </w:p>
          <w:p w:rsidR="00000000" w:rsidRDefault="001553C5" w:rsidP="009B08A0">
            <w:pPr>
              <w:pStyle w:val="Style5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Нога начинает падать сразу, но пац</w:t>
            </w:r>
            <w:r>
              <w:rPr>
                <w:rStyle w:val="FontStyle19"/>
              </w:rPr>
              <w:t>иент все же несколько удерживает ее против силы тяжести - 2</w:t>
            </w:r>
          </w:p>
          <w:p w:rsidR="00000000" w:rsidRDefault="001553C5" w:rsidP="009B08A0">
            <w:pPr>
              <w:pStyle w:val="Style5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Нога сразу падает, пациент совершенно не может преодолеть силу тяжести - 3 Нет активных движений - 4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53C5" w:rsidP="009B08A0">
            <w:pPr>
              <w:pStyle w:val="Style5"/>
              <w:widowControl/>
              <w:spacing w:line="240" w:lineRule="auto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9. Атаксия в конечностях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53C5" w:rsidP="009B08A0">
            <w:pPr>
              <w:pStyle w:val="Style5"/>
              <w:widowControl/>
              <w:spacing w:line="365" w:lineRule="exact"/>
              <w:rPr>
                <w:rStyle w:val="FontStyle19"/>
                <w:spacing w:val="30"/>
              </w:rPr>
            </w:pPr>
            <w:r>
              <w:rPr>
                <w:rStyle w:val="FontStyle19"/>
                <w:spacing w:val="30"/>
              </w:rPr>
              <w:t>Нет-0</w:t>
            </w:r>
          </w:p>
          <w:p w:rsidR="00000000" w:rsidRDefault="001553C5" w:rsidP="009B08A0">
            <w:pPr>
              <w:pStyle w:val="Style5"/>
              <w:widowControl/>
              <w:spacing w:line="365" w:lineRule="exact"/>
              <w:rPr>
                <w:rStyle w:val="FontStyle19"/>
              </w:rPr>
            </w:pPr>
            <w:r>
              <w:rPr>
                <w:rStyle w:val="FontStyle19"/>
              </w:rPr>
              <w:t>Имеется или в верхней или в нижней ко</w:t>
            </w:r>
            <w:r>
              <w:rPr>
                <w:rStyle w:val="FontStyle19"/>
              </w:rPr>
              <w:softHyphen/>
              <w:t>нечности - 1</w:t>
            </w:r>
          </w:p>
          <w:p w:rsidR="00000000" w:rsidRDefault="001553C5" w:rsidP="009B08A0">
            <w:pPr>
              <w:pStyle w:val="Style5"/>
              <w:widowControl/>
              <w:spacing w:line="365" w:lineRule="exact"/>
              <w:rPr>
                <w:rStyle w:val="FontStyle19"/>
              </w:rPr>
            </w:pPr>
            <w:r>
              <w:rPr>
                <w:rStyle w:val="FontStyle19"/>
              </w:rPr>
              <w:t>Имеется в ве</w:t>
            </w:r>
            <w:r>
              <w:rPr>
                <w:rStyle w:val="FontStyle19"/>
              </w:rPr>
              <w:t>рхней и нижней конечности 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53C5" w:rsidP="009B08A0">
            <w:pPr>
              <w:pStyle w:val="Style5"/>
              <w:widowControl/>
              <w:spacing w:line="365" w:lineRule="exact"/>
              <w:rPr>
                <w:rStyle w:val="FontStyle19"/>
              </w:rPr>
            </w:pPr>
            <w:r>
              <w:rPr>
                <w:rStyle w:val="FontStyle19"/>
              </w:rPr>
              <w:t>10. Чувствительность. Исследуется при помощи булавки,      учитываются только нарушения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53C5" w:rsidP="009B08A0">
            <w:pPr>
              <w:pStyle w:val="Style5"/>
              <w:widowControl/>
              <w:spacing w:line="365" w:lineRule="exact"/>
              <w:rPr>
                <w:rStyle w:val="FontStyle19"/>
              </w:rPr>
            </w:pPr>
            <w:r>
              <w:rPr>
                <w:rStyle w:val="FontStyle19"/>
              </w:rPr>
              <w:t>Норма- 0</w:t>
            </w:r>
          </w:p>
          <w:p w:rsidR="009B08A0" w:rsidRDefault="001553C5" w:rsidP="009B08A0">
            <w:pPr>
              <w:pStyle w:val="Style5"/>
              <w:widowControl/>
              <w:spacing w:line="365" w:lineRule="exact"/>
              <w:rPr>
                <w:rStyle w:val="FontStyle19"/>
              </w:rPr>
            </w:pPr>
            <w:r>
              <w:rPr>
                <w:rStyle w:val="FontStyle19"/>
              </w:rPr>
              <w:t xml:space="preserve">Незначительно снижена - 1 </w:t>
            </w:r>
          </w:p>
          <w:p w:rsidR="00000000" w:rsidRDefault="001553C5" w:rsidP="009B08A0">
            <w:pPr>
              <w:pStyle w:val="Style5"/>
              <w:widowControl/>
              <w:spacing w:line="365" w:lineRule="exact"/>
              <w:rPr>
                <w:rStyle w:val="FontStyle19"/>
              </w:rPr>
            </w:pPr>
            <w:r>
              <w:rPr>
                <w:rStyle w:val="FontStyle19"/>
              </w:rPr>
              <w:t>Значительно снижена 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53C5" w:rsidP="009B08A0">
            <w:pPr>
              <w:pStyle w:val="Style5"/>
              <w:widowControl/>
              <w:spacing w:line="240" w:lineRule="auto"/>
              <w:jc w:val="both"/>
              <w:rPr>
                <w:rStyle w:val="FontStyle19"/>
              </w:rPr>
            </w:pPr>
            <w:r>
              <w:rPr>
                <w:rStyle w:val="FontStyle19"/>
                <w:spacing w:val="30"/>
              </w:rPr>
              <w:t>11</w:t>
            </w:r>
            <w:r>
              <w:rPr>
                <w:rStyle w:val="FontStyle19"/>
              </w:rPr>
              <w:t>. Агнозия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53C5" w:rsidP="009B08A0">
            <w:pPr>
              <w:pStyle w:val="Style5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Не игнорирует - 0</w:t>
            </w:r>
          </w:p>
          <w:p w:rsidR="00000000" w:rsidRDefault="001553C5" w:rsidP="009B08A0">
            <w:pPr>
              <w:pStyle w:val="Style5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Частично игнорирует зрительные, тактиль</w:t>
            </w:r>
            <w:r>
              <w:rPr>
                <w:rStyle w:val="FontStyle19"/>
              </w:rPr>
              <w:softHyphen/>
              <w:t>ные или</w:t>
            </w:r>
            <w:r>
              <w:rPr>
                <w:rStyle w:val="FontStyle19"/>
              </w:rPr>
              <w:t xml:space="preserve"> слуховые раздражения - 1 Полностью игнорирует раздражения более одной модальности - 2</w:t>
            </w:r>
          </w:p>
        </w:tc>
      </w:tr>
      <w:tr w:rsidR="009B08A0">
        <w:tblPrEx>
          <w:tblCellMar>
            <w:top w:w="0" w:type="dxa"/>
            <w:bottom w:w="0" w:type="dxa"/>
          </w:tblCellMar>
        </w:tblPrEx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8A0" w:rsidRDefault="009B08A0" w:rsidP="004962B9">
            <w:pPr>
              <w:pStyle w:val="Style5"/>
              <w:widowControl/>
              <w:spacing w:line="240" w:lineRule="auto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12. Дизартрия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8A0" w:rsidRDefault="009B08A0" w:rsidP="004962B9">
            <w:pPr>
              <w:pStyle w:val="Style5"/>
              <w:widowControl/>
              <w:spacing w:line="341" w:lineRule="exact"/>
              <w:rPr>
                <w:rStyle w:val="FontStyle19"/>
              </w:rPr>
            </w:pPr>
            <w:r>
              <w:rPr>
                <w:rStyle w:val="FontStyle19"/>
              </w:rPr>
              <w:t xml:space="preserve">Нормальная артикуляция - 0 </w:t>
            </w:r>
          </w:p>
          <w:p w:rsidR="009B08A0" w:rsidRDefault="009B08A0" w:rsidP="004962B9">
            <w:pPr>
              <w:pStyle w:val="Style5"/>
              <w:widowControl/>
              <w:spacing w:line="341" w:lineRule="exact"/>
              <w:rPr>
                <w:rStyle w:val="FontStyle19"/>
              </w:rPr>
            </w:pPr>
            <w:r>
              <w:rPr>
                <w:rStyle w:val="FontStyle19"/>
              </w:rPr>
              <w:t>Легкая или умеренная дизартрия (произно</w:t>
            </w:r>
            <w:r>
              <w:rPr>
                <w:rStyle w:val="FontStyle19"/>
              </w:rPr>
              <w:softHyphen/>
              <w:t xml:space="preserve">сит невнятно некоторые слова) - 1 </w:t>
            </w:r>
          </w:p>
          <w:p w:rsidR="009B08A0" w:rsidRDefault="009B08A0" w:rsidP="004962B9">
            <w:pPr>
              <w:pStyle w:val="Style5"/>
              <w:widowControl/>
              <w:spacing w:line="341" w:lineRule="exact"/>
              <w:rPr>
                <w:rStyle w:val="FontStyle19"/>
              </w:rPr>
            </w:pPr>
            <w:r>
              <w:rPr>
                <w:rStyle w:val="FontStyle19"/>
              </w:rPr>
              <w:t>Выраженная дизартрия (произносит слова почти невразумительно или хуже) - 2</w:t>
            </w:r>
          </w:p>
        </w:tc>
      </w:tr>
      <w:tr w:rsidR="009B08A0">
        <w:tblPrEx>
          <w:tblCellMar>
            <w:top w:w="0" w:type="dxa"/>
            <w:bottom w:w="0" w:type="dxa"/>
          </w:tblCellMar>
        </w:tblPrEx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8A0" w:rsidRDefault="009B08A0" w:rsidP="009B08A0">
            <w:pPr>
              <w:pStyle w:val="Style5"/>
              <w:widowControl/>
              <w:spacing w:line="240" w:lineRule="auto"/>
              <w:jc w:val="both"/>
              <w:rPr>
                <w:rStyle w:val="FontStyle19"/>
                <w:spacing w:val="30"/>
              </w:rPr>
            </w:pPr>
            <w:r>
              <w:rPr>
                <w:rStyle w:val="FontStyle19"/>
                <w:spacing w:val="30"/>
              </w:rPr>
              <w:t>13. Афазия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8A0" w:rsidRDefault="009B08A0" w:rsidP="009B08A0">
            <w:pPr>
              <w:pStyle w:val="Style5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Нет – 0</w:t>
            </w:r>
          </w:p>
          <w:p w:rsidR="009B08A0" w:rsidRDefault="009B08A0" w:rsidP="009B08A0">
            <w:pPr>
              <w:pStyle w:val="Style5"/>
              <w:widowControl/>
              <w:spacing w:line="341" w:lineRule="exact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Легкая или умеренная дизартрия (</w:t>
            </w:r>
            <w:r>
              <w:rPr>
                <w:rStyle w:val="FontStyle19"/>
              </w:rPr>
              <w:t>ошибки в названии. парафазия</w:t>
            </w:r>
            <w:r>
              <w:rPr>
                <w:rStyle w:val="FontStyle19"/>
              </w:rPr>
              <w:t xml:space="preserve">) - 1 </w:t>
            </w:r>
          </w:p>
          <w:p w:rsidR="009B08A0" w:rsidRDefault="009B08A0" w:rsidP="009B08A0">
            <w:pPr>
              <w:pStyle w:val="Style5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Грубая</w:t>
            </w:r>
            <w:r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–</w:t>
            </w:r>
            <w:r>
              <w:rPr>
                <w:rStyle w:val="FontStyle19"/>
              </w:rPr>
              <w:t xml:space="preserve"> 2</w:t>
            </w:r>
          </w:p>
          <w:p w:rsidR="009B08A0" w:rsidRDefault="009B08A0" w:rsidP="009B08A0">
            <w:pPr>
              <w:pStyle w:val="Style5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Тотальная – 3</w:t>
            </w:r>
          </w:p>
        </w:tc>
      </w:tr>
    </w:tbl>
    <w:p w:rsidR="009B08A0" w:rsidRDefault="009B08A0" w:rsidP="009B08A0">
      <w:pPr>
        <w:widowControl/>
        <w:ind w:firstLine="709"/>
        <w:rPr>
          <w:rStyle w:val="FontStyle19"/>
        </w:rPr>
      </w:pPr>
    </w:p>
    <w:p w:rsidR="009B08A0" w:rsidRDefault="009B08A0" w:rsidP="009B08A0">
      <w:pPr>
        <w:widowControl/>
        <w:rPr>
          <w:rStyle w:val="FontStyle19"/>
        </w:rPr>
      </w:pPr>
    </w:p>
    <w:p w:rsidR="009B08A0" w:rsidRPr="009B08A0" w:rsidRDefault="009B08A0" w:rsidP="009B08A0">
      <w:pPr>
        <w:pStyle w:val="Style4"/>
        <w:widowControl/>
        <w:ind w:left="10" w:hanging="10"/>
        <w:rPr>
          <w:rStyle w:val="FontStyle19"/>
        </w:rPr>
      </w:pPr>
      <w:r>
        <w:rPr>
          <w:rStyle w:val="FontStyle19"/>
        </w:rPr>
        <w:t xml:space="preserve">Таблица 2 – Скандинавская шкала инсульта </w:t>
      </w:r>
      <w:r w:rsidRPr="009B08A0">
        <w:rPr>
          <w:rStyle w:val="FontStyle19"/>
        </w:rPr>
        <w:t>(SSSG)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9B08A0" w:rsidRPr="009B08A0" w:rsidTr="009B08A0">
        <w:tc>
          <w:tcPr>
            <w:tcW w:w="3686" w:type="dxa"/>
          </w:tcPr>
          <w:p w:rsidR="009B08A0" w:rsidRPr="009B08A0" w:rsidRDefault="009B08A0" w:rsidP="009B08A0">
            <w:pPr>
              <w:pStyle w:val="Style4"/>
              <w:widowControl/>
              <w:ind w:left="10" w:hanging="10"/>
              <w:rPr>
                <w:rStyle w:val="FontStyle19"/>
              </w:rPr>
            </w:pPr>
            <w:r>
              <w:rPr>
                <w:rStyle w:val="FontStyle19"/>
              </w:rPr>
              <w:t>Признак</w:t>
            </w:r>
          </w:p>
        </w:tc>
        <w:tc>
          <w:tcPr>
            <w:tcW w:w="5953" w:type="dxa"/>
          </w:tcPr>
          <w:p w:rsidR="009B08A0" w:rsidRPr="009B08A0" w:rsidRDefault="009B08A0" w:rsidP="009B08A0">
            <w:pPr>
              <w:pStyle w:val="Style4"/>
              <w:widowControl/>
              <w:ind w:left="10" w:hanging="10"/>
              <w:rPr>
                <w:rStyle w:val="FontStyle19"/>
              </w:rPr>
            </w:pPr>
            <w:r>
              <w:rPr>
                <w:rStyle w:val="FontStyle19"/>
              </w:rPr>
              <w:t>Определение</w:t>
            </w:r>
          </w:p>
        </w:tc>
      </w:tr>
      <w:tr w:rsidR="009B08A0" w:rsidRPr="009B08A0" w:rsidTr="009B08A0">
        <w:tc>
          <w:tcPr>
            <w:tcW w:w="3686" w:type="dxa"/>
          </w:tcPr>
          <w:p w:rsidR="009B08A0" w:rsidRPr="009B08A0" w:rsidRDefault="009B08A0" w:rsidP="009B08A0">
            <w:pPr>
              <w:pStyle w:val="Style4"/>
              <w:widowControl/>
              <w:ind w:left="10" w:hanging="10"/>
              <w:rPr>
                <w:rStyle w:val="FontStyle19"/>
              </w:rPr>
            </w:pPr>
            <w:r w:rsidRPr="009B08A0">
              <w:rPr>
                <w:rStyle w:val="FontStyle19"/>
              </w:rPr>
              <w:t>Сознание</w:t>
            </w:r>
          </w:p>
        </w:tc>
        <w:tc>
          <w:tcPr>
            <w:tcW w:w="5953" w:type="dxa"/>
          </w:tcPr>
          <w:p w:rsidR="009B08A0" w:rsidRPr="009B08A0" w:rsidRDefault="009B08A0" w:rsidP="009B08A0">
            <w:pPr>
              <w:pStyle w:val="Style4"/>
              <w:widowControl/>
              <w:ind w:left="10" w:hanging="10"/>
              <w:rPr>
                <w:rStyle w:val="FontStyle19"/>
              </w:rPr>
            </w:pPr>
            <w:r w:rsidRPr="009B08A0">
              <w:rPr>
                <w:rStyle w:val="FontStyle19"/>
              </w:rPr>
              <w:t>Норма - 6, оглушение - 4, реакция на словесные команды - 2, кома или ступор (реакция только на боль) - 0</w:t>
            </w:r>
          </w:p>
        </w:tc>
      </w:tr>
      <w:tr w:rsidR="009B08A0" w:rsidRPr="009B08A0" w:rsidTr="009B08A0">
        <w:tc>
          <w:tcPr>
            <w:tcW w:w="3686" w:type="dxa"/>
          </w:tcPr>
          <w:p w:rsidR="009B08A0" w:rsidRPr="009B08A0" w:rsidRDefault="009B08A0" w:rsidP="009B08A0">
            <w:pPr>
              <w:pStyle w:val="Style4"/>
              <w:widowControl/>
              <w:ind w:left="10" w:hanging="10"/>
              <w:rPr>
                <w:rStyle w:val="FontStyle19"/>
              </w:rPr>
            </w:pPr>
            <w:r w:rsidRPr="009B08A0">
              <w:rPr>
                <w:rStyle w:val="FontStyle19"/>
              </w:rPr>
              <w:t>Ориентация</w:t>
            </w:r>
          </w:p>
        </w:tc>
        <w:tc>
          <w:tcPr>
            <w:tcW w:w="5953" w:type="dxa"/>
          </w:tcPr>
          <w:p w:rsidR="009B08A0" w:rsidRPr="009B08A0" w:rsidRDefault="009B08A0" w:rsidP="009B08A0">
            <w:pPr>
              <w:pStyle w:val="Style4"/>
              <w:widowControl/>
              <w:ind w:left="10" w:hanging="10"/>
              <w:rPr>
                <w:rStyle w:val="FontStyle19"/>
              </w:rPr>
            </w:pPr>
            <w:r w:rsidRPr="009B08A0">
              <w:rPr>
                <w:rStyle w:val="FontStyle19"/>
              </w:rPr>
              <w:t>Норма во времени, месте и себе - 6, два призна¬ка из них - 4, один признак из них - 2, полная дезориентация - 0</w:t>
            </w:r>
          </w:p>
        </w:tc>
      </w:tr>
      <w:tr w:rsidR="009B08A0" w:rsidRPr="009B08A0" w:rsidTr="009B08A0">
        <w:tc>
          <w:tcPr>
            <w:tcW w:w="3686" w:type="dxa"/>
          </w:tcPr>
          <w:p w:rsidR="009B08A0" w:rsidRPr="009B08A0" w:rsidRDefault="009B08A0" w:rsidP="009B08A0">
            <w:pPr>
              <w:pStyle w:val="Style4"/>
              <w:widowControl/>
              <w:ind w:left="10" w:hanging="10"/>
              <w:rPr>
                <w:rStyle w:val="FontStyle19"/>
              </w:rPr>
            </w:pPr>
            <w:r w:rsidRPr="009B08A0">
              <w:rPr>
                <w:rStyle w:val="FontStyle19"/>
              </w:rPr>
              <w:t>Речь</w:t>
            </w:r>
          </w:p>
        </w:tc>
        <w:tc>
          <w:tcPr>
            <w:tcW w:w="5953" w:type="dxa"/>
          </w:tcPr>
          <w:p w:rsidR="009B08A0" w:rsidRPr="009B08A0" w:rsidRDefault="009B08A0" w:rsidP="009B08A0">
            <w:pPr>
              <w:pStyle w:val="Style4"/>
              <w:widowControl/>
              <w:ind w:left="10" w:hanging="10"/>
              <w:rPr>
                <w:rStyle w:val="FontStyle19"/>
              </w:rPr>
            </w:pPr>
            <w:r w:rsidRPr="009B08A0">
              <w:rPr>
                <w:rStyle w:val="FontStyle19"/>
              </w:rPr>
              <w:t>Норма - 10, ограничение произнесения или по-нимания - 6, более, чем да - нет, но менее пред-ложения - 3, только да - нет или меньше - 0</w:t>
            </w:r>
          </w:p>
        </w:tc>
      </w:tr>
      <w:tr w:rsidR="009B08A0" w:rsidRPr="009B08A0" w:rsidTr="009B08A0">
        <w:tc>
          <w:tcPr>
            <w:tcW w:w="3686" w:type="dxa"/>
          </w:tcPr>
          <w:p w:rsidR="009B08A0" w:rsidRPr="009B08A0" w:rsidRDefault="009B08A0" w:rsidP="009B08A0">
            <w:pPr>
              <w:pStyle w:val="Style4"/>
              <w:widowControl/>
              <w:ind w:left="10" w:hanging="10"/>
              <w:rPr>
                <w:rStyle w:val="FontStyle19"/>
              </w:rPr>
            </w:pPr>
            <w:r w:rsidRPr="009B08A0">
              <w:rPr>
                <w:rStyle w:val="FontStyle19"/>
              </w:rPr>
              <w:t>Движения глаз</w:t>
            </w:r>
          </w:p>
        </w:tc>
        <w:tc>
          <w:tcPr>
            <w:tcW w:w="5953" w:type="dxa"/>
          </w:tcPr>
          <w:p w:rsidR="009B08A0" w:rsidRPr="009B08A0" w:rsidRDefault="009B08A0" w:rsidP="009B08A0">
            <w:pPr>
              <w:pStyle w:val="Style4"/>
              <w:widowControl/>
              <w:ind w:left="10" w:hanging="10"/>
              <w:rPr>
                <w:rStyle w:val="FontStyle19"/>
              </w:rPr>
            </w:pPr>
            <w:r w:rsidRPr="009B08A0">
              <w:rPr>
                <w:rStyle w:val="FontStyle19"/>
              </w:rPr>
              <w:t>Нет глазодвигательных нарушений - 4, есть гла-зодвигательные нарушения - 2, парез взора - 0</w:t>
            </w:r>
          </w:p>
        </w:tc>
      </w:tr>
      <w:tr w:rsidR="009B08A0" w:rsidRPr="009B08A0" w:rsidTr="009B08A0">
        <w:tc>
          <w:tcPr>
            <w:tcW w:w="3686" w:type="dxa"/>
          </w:tcPr>
          <w:p w:rsidR="009B08A0" w:rsidRDefault="009B08A0" w:rsidP="009B08A0">
            <w:pPr>
              <w:pStyle w:val="Style4"/>
              <w:widowControl/>
              <w:ind w:left="10" w:hanging="10"/>
              <w:rPr>
                <w:rStyle w:val="FontStyle19"/>
              </w:rPr>
            </w:pPr>
            <w:r>
              <w:rPr>
                <w:rStyle w:val="FontStyle19"/>
              </w:rPr>
              <w:t>Паралич      лицевого нерва</w:t>
            </w:r>
          </w:p>
        </w:tc>
        <w:tc>
          <w:tcPr>
            <w:tcW w:w="5953" w:type="dxa"/>
          </w:tcPr>
          <w:p w:rsidR="009B08A0" w:rsidRDefault="009B08A0" w:rsidP="009B08A0">
            <w:pPr>
              <w:pStyle w:val="Style4"/>
              <w:widowControl/>
              <w:ind w:left="10" w:hanging="10"/>
              <w:rPr>
                <w:rStyle w:val="FontStyle19"/>
              </w:rPr>
            </w:pPr>
            <w:r>
              <w:rPr>
                <w:rStyle w:val="FontStyle19"/>
              </w:rPr>
              <w:t>Нет - 2, есть - 0</w:t>
            </w:r>
          </w:p>
        </w:tc>
      </w:tr>
      <w:tr w:rsidR="009B08A0" w:rsidRPr="009B08A0" w:rsidTr="009B08A0">
        <w:tc>
          <w:tcPr>
            <w:tcW w:w="3686" w:type="dxa"/>
          </w:tcPr>
          <w:p w:rsidR="009B08A0" w:rsidRDefault="009B08A0" w:rsidP="00460ED4">
            <w:pPr>
              <w:pStyle w:val="Style5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Походка</w:t>
            </w:r>
          </w:p>
        </w:tc>
        <w:tc>
          <w:tcPr>
            <w:tcW w:w="5953" w:type="dxa"/>
          </w:tcPr>
          <w:p w:rsidR="009B08A0" w:rsidRDefault="009B08A0" w:rsidP="00460ED4">
            <w:pPr>
              <w:pStyle w:val="Style4"/>
              <w:widowControl/>
              <w:spacing w:line="331" w:lineRule="exact"/>
              <w:rPr>
                <w:rStyle w:val="FontStyle19"/>
              </w:rPr>
            </w:pPr>
            <w:r>
              <w:rPr>
                <w:rStyle w:val="FontStyle19"/>
              </w:rPr>
              <w:t>&gt; 5 метров без помощи - 12, с помощью палки -9, с помощью другого - 6, сидение без опоры -3, прикован к постели (креслу) - 0</w:t>
            </w:r>
          </w:p>
        </w:tc>
      </w:tr>
      <w:tr w:rsidR="009B08A0" w:rsidRPr="009B08A0" w:rsidTr="009B08A0">
        <w:tc>
          <w:tcPr>
            <w:tcW w:w="3686" w:type="dxa"/>
          </w:tcPr>
          <w:p w:rsidR="009B08A0" w:rsidRDefault="009B08A0" w:rsidP="00460ED4">
            <w:pPr>
              <w:pStyle w:val="Style5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Рука</w:t>
            </w:r>
          </w:p>
        </w:tc>
        <w:tc>
          <w:tcPr>
            <w:tcW w:w="5953" w:type="dxa"/>
          </w:tcPr>
          <w:p w:rsidR="009B08A0" w:rsidRDefault="009B08A0" w:rsidP="00460ED4">
            <w:pPr>
              <w:pStyle w:val="Style4"/>
              <w:widowControl/>
              <w:spacing w:line="331" w:lineRule="exact"/>
              <w:ind w:left="5" w:hanging="5"/>
              <w:rPr>
                <w:rStyle w:val="FontStyle19"/>
              </w:rPr>
            </w:pPr>
            <w:r>
              <w:rPr>
                <w:rStyle w:val="FontStyle19"/>
              </w:rPr>
              <w:t>Поднимание с нормальной силой - 6, поднима</w:t>
            </w:r>
            <w:r>
              <w:rPr>
                <w:rStyle w:val="FontStyle19"/>
              </w:rPr>
              <w:softHyphen/>
              <w:t>ние со сниженной силой - 5, поднимание с со</w:t>
            </w:r>
            <w:r>
              <w:rPr>
                <w:rStyle w:val="FontStyle19"/>
              </w:rPr>
              <w:softHyphen/>
              <w:t>гнутым локтем - 4, только в плоскости опоры (без преодоления силы тяжести) - 2, паралич - 0</w:t>
            </w:r>
          </w:p>
        </w:tc>
      </w:tr>
      <w:tr w:rsidR="009B08A0" w:rsidRPr="009B08A0" w:rsidTr="009B08A0">
        <w:tc>
          <w:tcPr>
            <w:tcW w:w="3686" w:type="dxa"/>
          </w:tcPr>
          <w:p w:rsidR="009B08A0" w:rsidRDefault="009B08A0" w:rsidP="00460ED4">
            <w:pPr>
              <w:pStyle w:val="Style5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Кисть</w:t>
            </w:r>
          </w:p>
        </w:tc>
        <w:tc>
          <w:tcPr>
            <w:tcW w:w="5953" w:type="dxa"/>
          </w:tcPr>
          <w:p w:rsidR="009B08A0" w:rsidRDefault="009B08A0" w:rsidP="00460ED4">
            <w:pPr>
              <w:pStyle w:val="Style4"/>
              <w:widowControl/>
              <w:spacing w:line="331" w:lineRule="exact"/>
              <w:ind w:left="5" w:hanging="5"/>
              <w:rPr>
                <w:rStyle w:val="FontStyle19"/>
              </w:rPr>
            </w:pPr>
            <w:r>
              <w:rPr>
                <w:rStyle w:val="FontStyle19"/>
              </w:rPr>
              <w:t>Нормальная сила - 6, уменьшенная сила - 4, не может сжать пальцы в кулак - 2, паралич - 0</w:t>
            </w:r>
          </w:p>
        </w:tc>
      </w:tr>
      <w:tr w:rsidR="009B08A0" w:rsidRPr="009B08A0" w:rsidTr="009B08A0">
        <w:tc>
          <w:tcPr>
            <w:tcW w:w="3686" w:type="dxa"/>
          </w:tcPr>
          <w:p w:rsidR="009B08A0" w:rsidRDefault="009B08A0" w:rsidP="00460ED4">
            <w:pPr>
              <w:pStyle w:val="Style5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Нога</w:t>
            </w:r>
          </w:p>
        </w:tc>
        <w:tc>
          <w:tcPr>
            <w:tcW w:w="5953" w:type="dxa"/>
          </w:tcPr>
          <w:p w:rsidR="009B08A0" w:rsidRDefault="009B08A0" w:rsidP="00460ED4">
            <w:pPr>
              <w:pStyle w:val="Style4"/>
              <w:widowControl/>
              <w:ind w:left="10" w:hanging="10"/>
              <w:rPr>
                <w:rStyle w:val="FontStyle19"/>
              </w:rPr>
            </w:pPr>
            <w:r>
              <w:rPr>
                <w:rStyle w:val="FontStyle19"/>
              </w:rPr>
              <w:t>Нормальная сила - 6, поднятие ноги с умень</w:t>
            </w:r>
            <w:r>
              <w:rPr>
                <w:rStyle w:val="FontStyle19"/>
              </w:rPr>
              <w:softHyphen/>
              <w:t>шенной силой - 5, поднятие ноги только согну</w:t>
            </w:r>
            <w:r>
              <w:rPr>
                <w:rStyle w:val="FontStyle19"/>
              </w:rPr>
              <w:softHyphen/>
              <w:t>той в колене - 4, без преодоления силы тяжести - 2, паралич - 0</w:t>
            </w:r>
          </w:p>
        </w:tc>
      </w:tr>
      <w:tr w:rsidR="009B08A0" w:rsidRPr="009B08A0" w:rsidTr="009B08A0">
        <w:tc>
          <w:tcPr>
            <w:tcW w:w="3686" w:type="dxa"/>
          </w:tcPr>
          <w:p w:rsidR="009B08A0" w:rsidRDefault="009B08A0" w:rsidP="00460ED4">
            <w:pPr>
              <w:pStyle w:val="Style5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Стопа</w:t>
            </w:r>
          </w:p>
        </w:tc>
        <w:tc>
          <w:tcPr>
            <w:tcW w:w="5953" w:type="dxa"/>
          </w:tcPr>
          <w:p w:rsidR="009B08A0" w:rsidRDefault="009B08A0" w:rsidP="00460ED4">
            <w:pPr>
              <w:pStyle w:val="Style5"/>
              <w:widowControl/>
              <w:spacing w:line="240" w:lineRule="auto"/>
              <w:ind w:right="3254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нет пареза - 2, парез - 0</w:t>
            </w:r>
          </w:p>
        </w:tc>
      </w:tr>
    </w:tbl>
    <w:p w:rsidR="009B08A0" w:rsidRPr="009B08A0" w:rsidRDefault="009B08A0" w:rsidP="009B08A0">
      <w:pPr>
        <w:widowControl/>
        <w:ind w:firstLine="709"/>
        <w:rPr>
          <w:rStyle w:val="FontStyle19"/>
        </w:rPr>
        <w:sectPr w:rsidR="009B08A0" w:rsidRPr="009B08A0" w:rsidSect="009B08A0">
          <w:type w:val="continuous"/>
          <w:pgSz w:w="11907" w:h="16839" w:code="9"/>
          <w:pgMar w:top="1134" w:right="708" w:bottom="1440" w:left="1560" w:header="720" w:footer="720" w:gutter="0"/>
          <w:cols w:space="60"/>
          <w:noEndnote/>
          <w:docGrid w:linePitch="326"/>
        </w:sectPr>
      </w:pPr>
    </w:p>
    <w:p w:rsidR="009B08A0" w:rsidRDefault="009B08A0" w:rsidP="009B08A0">
      <w:pPr>
        <w:ind w:firstLine="709"/>
      </w:pPr>
      <w:bookmarkStart w:id="0" w:name="_GoBack"/>
      <w:bookmarkEnd w:id="0"/>
    </w:p>
    <w:sectPr w:rsidR="009B08A0" w:rsidSect="009B08A0">
      <w:type w:val="continuous"/>
      <w:pgSz w:w="11907" w:h="16839" w:code="9"/>
      <w:pgMar w:top="1134" w:right="708" w:bottom="1440" w:left="156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C5" w:rsidRDefault="001553C5">
      <w:r>
        <w:separator/>
      </w:r>
    </w:p>
  </w:endnote>
  <w:endnote w:type="continuationSeparator" w:id="0">
    <w:p w:rsidR="001553C5" w:rsidRDefault="0015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553C5">
    <w:pPr>
      <w:pStyle w:val="Style7"/>
      <w:widowControl/>
      <w:ind w:left="6212" w:right="754"/>
      <w:jc w:val="both"/>
      <w:rPr>
        <w:rStyle w:val="FontStyle24"/>
      </w:rPr>
    </w:pP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>
      <w:rPr>
        <w:rStyle w:val="FontStyle24"/>
      </w:rPr>
      <w:t>2</w:t>
    </w:r>
    <w:r>
      <w:rPr>
        <w:rStyle w:val="FontStyle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553C5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553C5">
    <w:pPr>
      <w:pStyle w:val="Style7"/>
      <w:widowControl/>
      <w:ind w:left="4738"/>
      <w:jc w:val="both"/>
      <w:rPr>
        <w:rStyle w:val="FontStyle24"/>
      </w:rPr>
    </w:pP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 w:rsidR="00376AFB">
      <w:rPr>
        <w:rStyle w:val="FontStyle24"/>
        <w:noProof/>
      </w:rPr>
      <w:t>2</w:t>
    </w:r>
    <w:r>
      <w:rPr>
        <w:rStyle w:val="FontStyle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553C5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553C5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553C5">
    <w:pPr>
      <w:widowControl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553C5">
    <w:pPr>
      <w:pStyle w:val="Style7"/>
      <w:widowControl/>
      <w:ind w:left="4750" w:right="-2"/>
      <w:jc w:val="both"/>
      <w:rPr>
        <w:rStyle w:val="FontStyle24"/>
      </w:rPr>
    </w:pP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 w:rsidR="00376AFB">
      <w:rPr>
        <w:rStyle w:val="FontStyle24"/>
        <w:noProof/>
      </w:rPr>
      <w:t>8</w:t>
    </w:r>
    <w:r>
      <w:rPr>
        <w:rStyle w:val="FontStyle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553C5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C5" w:rsidRDefault="001553C5">
      <w:r>
        <w:separator/>
      </w:r>
    </w:p>
  </w:footnote>
  <w:footnote w:type="continuationSeparator" w:id="0">
    <w:p w:rsidR="001553C5" w:rsidRDefault="00155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1F57"/>
    <w:multiLevelType w:val="singleLevel"/>
    <w:tmpl w:val="8D126DAA"/>
    <w:lvl w:ilvl="0">
      <w:start w:val="1"/>
      <w:numFmt w:val="decimal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">
    <w:nsid w:val="21445483"/>
    <w:multiLevelType w:val="singleLevel"/>
    <w:tmpl w:val="EA961256"/>
    <w:lvl w:ilvl="0">
      <w:start w:val="7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422B1E3D"/>
    <w:multiLevelType w:val="singleLevel"/>
    <w:tmpl w:val="A49216F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A0"/>
    <w:rsid w:val="001553C5"/>
    <w:rsid w:val="00376AFB"/>
    <w:rsid w:val="009B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spacing w:line="350" w:lineRule="exact"/>
      <w:jc w:val="both"/>
    </w:pPr>
  </w:style>
  <w:style w:type="paragraph" w:customStyle="1" w:styleId="Style4">
    <w:name w:val="Style4"/>
    <w:basedOn w:val="a"/>
    <w:uiPriority w:val="99"/>
    <w:pPr>
      <w:spacing w:line="336" w:lineRule="exact"/>
      <w:jc w:val="both"/>
    </w:pPr>
  </w:style>
  <w:style w:type="paragraph" w:customStyle="1" w:styleId="Style5">
    <w:name w:val="Style5"/>
    <w:basedOn w:val="a"/>
    <w:uiPriority w:val="99"/>
    <w:pPr>
      <w:spacing w:line="360" w:lineRule="exact"/>
    </w:pPr>
  </w:style>
  <w:style w:type="paragraph" w:customStyle="1" w:styleId="Style6">
    <w:name w:val="Style6"/>
    <w:basedOn w:val="a"/>
    <w:uiPriority w:val="99"/>
    <w:pPr>
      <w:spacing w:line="514" w:lineRule="exact"/>
      <w:ind w:firstLine="696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jc w:val="both"/>
    </w:pPr>
  </w:style>
  <w:style w:type="paragraph" w:customStyle="1" w:styleId="Style11">
    <w:name w:val="Style11"/>
    <w:basedOn w:val="a"/>
    <w:uiPriority w:val="99"/>
    <w:pPr>
      <w:spacing w:line="514" w:lineRule="exact"/>
      <w:ind w:firstLine="725"/>
    </w:pPr>
  </w:style>
  <w:style w:type="paragraph" w:customStyle="1" w:styleId="Style12">
    <w:name w:val="Style12"/>
    <w:basedOn w:val="a"/>
    <w:uiPriority w:val="99"/>
    <w:pPr>
      <w:spacing w:line="518" w:lineRule="exact"/>
      <w:ind w:firstLine="696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518" w:lineRule="exact"/>
    </w:pPr>
  </w:style>
  <w:style w:type="paragraph" w:customStyle="1" w:styleId="Style16">
    <w:name w:val="Style16"/>
    <w:basedOn w:val="a"/>
    <w:uiPriority w:val="99"/>
    <w:pPr>
      <w:spacing w:line="520" w:lineRule="exact"/>
      <w:ind w:firstLine="682"/>
      <w:jc w:val="both"/>
    </w:p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2">
    <w:name w:val="Font Style22"/>
    <w:basedOn w:val="a0"/>
    <w:uiPriority w:val="99"/>
    <w:rPr>
      <w:rFonts w:ascii="Candara" w:hAnsi="Candara" w:cs="Candara"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9B0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spacing w:line="350" w:lineRule="exact"/>
      <w:jc w:val="both"/>
    </w:pPr>
  </w:style>
  <w:style w:type="paragraph" w:customStyle="1" w:styleId="Style4">
    <w:name w:val="Style4"/>
    <w:basedOn w:val="a"/>
    <w:uiPriority w:val="99"/>
    <w:pPr>
      <w:spacing w:line="336" w:lineRule="exact"/>
      <w:jc w:val="both"/>
    </w:pPr>
  </w:style>
  <w:style w:type="paragraph" w:customStyle="1" w:styleId="Style5">
    <w:name w:val="Style5"/>
    <w:basedOn w:val="a"/>
    <w:uiPriority w:val="99"/>
    <w:pPr>
      <w:spacing w:line="360" w:lineRule="exact"/>
    </w:pPr>
  </w:style>
  <w:style w:type="paragraph" w:customStyle="1" w:styleId="Style6">
    <w:name w:val="Style6"/>
    <w:basedOn w:val="a"/>
    <w:uiPriority w:val="99"/>
    <w:pPr>
      <w:spacing w:line="514" w:lineRule="exact"/>
      <w:ind w:firstLine="696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jc w:val="both"/>
    </w:pPr>
  </w:style>
  <w:style w:type="paragraph" w:customStyle="1" w:styleId="Style11">
    <w:name w:val="Style11"/>
    <w:basedOn w:val="a"/>
    <w:uiPriority w:val="99"/>
    <w:pPr>
      <w:spacing w:line="514" w:lineRule="exact"/>
      <w:ind w:firstLine="725"/>
    </w:pPr>
  </w:style>
  <w:style w:type="paragraph" w:customStyle="1" w:styleId="Style12">
    <w:name w:val="Style12"/>
    <w:basedOn w:val="a"/>
    <w:uiPriority w:val="99"/>
    <w:pPr>
      <w:spacing w:line="518" w:lineRule="exact"/>
      <w:ind w:firstLine="696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518" w:lineRule="exact"/>
    </w:pPr>
  </w:style>
  <w:style w:type="paragraph" w:customStyle="1" w:styleId="Style16">
    <w:name w:val="Style16"/>
    <w:basedOn w:val="a"/>
    <w:uiPriority w:val="99"/>
    <w:pPr>
      <w:spacing w:line="520" w:lineRule="exact"/>
      <w:ind w:firstLine="682"/>
      <w:jc w:val="both"/>
    </w:p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2">
    <w:name w:val="Font Style22"/>
    <w:basedOn w:val="a0"/>
    <w:uiPriority w:val="99"/>
    <w:rPr>
      <w:rFonts w:ascii="Candara" w:hAnsi="Candara" w:cs="Candara"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9B0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аптека3</dc:creator>
  <cp:lastModifiedBy>аптека3</cp:lastModifiedBy>
  <cp:revision>1</cp:revision>
  <dcterms:created xsi:type="dcterms:W3CDTF">2017-04-11T09:53:00Z</dcterms:created>
  <dcterms:modified xsi:type="dcterms:W3CDTF">2017-04-11T10:04:00Z</dcterms:modified>
</cp:coreProperties>
</file>